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FF85" w14:textId="77777777" w:rsidR="00197693" w:rsidRPr="001827D6" w:rsidRDefault="00197693" w:rsidP="00085063">
      <w:pPr>
        <w:pStyle w:val="Heading1"/>
        <w:spacing w:before="0" w:after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proofErr w:type="spellStart"/>
      <w:r w:rsidRPr="001827D6">
        <w:rPr>
          <w:rFonts w:ascii="Times New Roman" w:hAnsi="Times New Roman" w:cs="Times New Roman"/>
          <w:b/>
          <w:bCs/>
          <w:color w:val="auto"/>
          <w:sz w:val="20"/>
          <w:szCs w:val="20"/>
        </w:rPr>
        <w:t>Glaube</w:t>
      </w:r>
      <w:proofErr w:type="spellEnd"/>
      <w:r w:rsidRPr="001827D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, Liebe, </w:t>
      </w:r>
      <w:proofErr w:type="spellStart"/>
      <w:r w:rsidRPr="001827D6">
        <w:rPr>
          <w:rFonts w:ascii="Times New Roman" w:hAnsi="Times New Roman" w:cs="Times New Roman"/>
          <w:b/>
          <w:bCs/>
          <w:color w:val="auto"/>
          <w:sz w:val="20"/>
          <w:szCs w:val="20"/>
        </w:rPr>
        <w:t>Verzeihung</w:t>
      </w:r>
      <w:proofErr w:type="spellEnd"/>
      <w:r w:rsidRPr="001827D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: Hegel und die </w:t>
      </w:r>
      <w:proofErr w:type="gramStart"/>
      <w:r w:rsidRPr="001827D6">
        <w:rPr>
          <w:rFonts w:ascii="Times New Roman" w:hAnsi="Times New Roman" w:cs="Times New Roman"/>
          <w:b/>
          <w:bCs/>
          <w:color w:val="auto"/>
          <w:sz w:val="20"/>
          <w:szCs w:val="20"/>
        </w:rPr>
        <w:t>Religion</w:t>
      </w:r>
      <w:proofErr w:type="gramEnd"/>
    </w:p>
    <w:p w14:paraId="30B73CE6" w14:textId="15FB5282" w:rsidR="00197693" w:rsidRPr="001827D6" w:rsidRDefault="00197693" w:rsidP="00085063">
      <w:pPr>
        <w:pStyle w:val="Heading1"/>
        <w:spacing w:before="0" w:after="0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827D6">
        <w:rPr>
          <w:rFonts w:ascii="Times New Roman" w:hAnsi="Times New Roman" w:cs="Times New Roman"/>
          <w:i/>
          <w:iCs/>
          <w:color w:val="auto"/>
          <w:sz w:val="20"/>
          <w:szCs w:val="20"/>
        </w:rPr>
        <w:t>Stephen Houlgate, University of Warwick</w:t>
      </w:r>
    </w:p>
    <w:p w14:paraId="7CD7D5A0" w14:textId="77777777" w:rsidR="00085063" w:rsidRPr="001827D6" w:rsidRDefault="00085063" w:rsidP="00085063">
      <w:pPr>
        <w:spacing w:after="0"/>
        <w:rPr>
          <w:sz w:val="20"/>
          <w:szCs w:val="20"/>
        </w:rPr>
      </w:pPr>
    </w:p>
    <w:p w14:paraId="507A6EF6" w14:textId="2354CE59" w:rsidR="001827D6" w:rsidRPr="001827D6" w:rsidRDefault="00F33D4F" w:rsidP="000850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7D6">
        <w:rPr>
          <w:rFonts w:ascii="Times New Roman" w:hAnsi="Times New Roman" w:cs="Times New Roman"/>
          <w:sz w:val="20"/>
          <w:szCs w:val="20"/>
        </w:rPr>
        <w:t xml:space="preserve">1: </w:t>
      </w:r>
      <w:r w:rsidRPr="001827D6">
        <w:rPr>
          <w:rFonts w:ascii="Times New Roman" w:hAnsi="Times New Roman" w:cs="Times New Roman"/>
          <w:sz w:val="20"/>
          <w:szCs w:val="20"/>
        </w:rPr>
        <w:t xml:space="preserve">Aus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philosophischer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Perspektive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die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Wahrheit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Hegel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zufolge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so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zu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verstehen: Das Sein,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womit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die Philosophie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anzufangen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hat,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erweist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sich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zuerst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r w:rsidR="00AC7E97" w:rsidRPr="001827D6">
        <w:rPr>
          <w:rFonts w:ascii="Times New Roman" w:hAnsi="Times New Roman" w:cs="Times New Roman"/>
          <w:sz w:val="20"/>
          <w:szCs w:val="20"/>
        </w:rPr>
        <w:t>“</w:t>
      </w:r>
      <w:r w:rsidRPr="001827D6">
        <w:rPr>
          <w:rFonts w:ascii="Times New Roman" w:hAnsi="Times New Roman" w:cs="Times New Roman"/>
          <w:sz w:val="20"/>
          <w:szCs w:val="20"/>
        </w:rPr>
        <w:t>Idee</w:t>
      </w:r>
      <w:r w:rsidR="00AC7E97" w:rsidRPr="001827D6">
        <w:rPr>
          <w:rFonts w:ascii="Times New Roman" w:hAnsi="Times New Roman" w:cs="Times New Roman"/>
          <w:sz w:val="20"/>
          <w:szCs w:val="20"/>
        </w:rPr>
        <w:t>”</w:t>
      </w:r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oder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absolute Vernunft. Die Idee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wiederum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gebiert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die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Natur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die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die “Idee in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ihrem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Andersseyn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oder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i/>
          <w:iCs/>
          <w:sz w:val="20"/>
          <w:szCs w:val="20"/>
        </w:rPr>
        <w:t>verkörperte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Vernunft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zu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begreifen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Diese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Vernunft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erlangt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dann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Menschen das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Selbstbewusstsein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wird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dadurch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r w:rsidRPr="001827D6">
        <w:rPr>
          <w:rFonts w:ascii="Times New Roman" w:hAnsi="Times New Roman" w:cs="Times New Roman"/>
          <w:i/>
          <w:iCs/>
          <w:sz w:val="20"/>
          <w:szCs w:val="20"/>
        </w:rPr>
        <w:t>Geist</w:t>
      </w:r>
      <w:r w:rsidRPr="001827D6">
        <w:rPr>
          <w:rFonts w:ascii="Times New Roman" w:hAnsi="Times New Roman" w:cs="Times New Roman"/>
          <w:sz w:val="20"/>
          <w:szCs w:val="20"/>
        </w:rPr>
        <w:t xml:space="preserve">. Die Idee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oder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die absolute Vernunft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auf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diese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Weise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Prozess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Zusichkommens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aufzufassen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worin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sie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sich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selber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zum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Geist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entwickelt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4FCBE96" w14:textId="77777777" w:rsidR="00AE40F8" w:rsidRPr="001827D6" w:rsidRDefault="00AE40F8" w:rsidP="000850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EF0F6F" w14:textId="4C535E97" w:rsidR="00F33D4F" w:rsidRPr="001827D6" w:rsidRDefault="00990BE7" w:rsidP="000850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7D6">
        <w:rPr>
          <w:rFonts w:ascii="Times New Roman" w:hAnsi="Times New Roman" w:cs="Times New Roman"/>
          <w:sz w:val="20"/>
          <w:szCs w:val="20"/>
        </w:rPr>
        <w:t xml:space="preserve">2: In der Religion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wird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</w:t>
      </w:r>
      <w:r w:rsidRPr="001827D6">
        <w:rPr>
          <w:rFonts w:ascii="Times New Roman" w:hAnsi="Times New Roman" w:cs="Times New Roman"/>
          <w:sz w:val="20"/>
          <w:szCs w:val="20"/>
        </w:rPr>
        <w:t>ie in si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komplexe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Idee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oder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absolute Vernunft </w:t>
      </w:r>
      <w:r w:rsidR="00D64A6F" w:rsidRPr="001827D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zunächst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mindestens</w:t>
      </w:r>
      <w:proofErr w:type="spellEnd"/>
      <w:r w:rsidR="00D64A6F" w:rsidRPr="001827D6">
        <w:rPr>
          <w:rFonts w:ascii="Times New Roman" w:hAnsi="Times New Roman" w:cs="Times New Roman"/>
          <w:sz w:val="20"/>
          <w:szCs w:val="20"/>
        </w:rPr>
        <w:t>)</w:t>
      </w:r>
      <w:r w:rsidRPr="001827D6">
        <w:rPr>
          <w:rFonts w:ascii="Times New Roman" w:hAnsi="Times New Roman" w:cs="Times New Roman"/>
          <w:sz w:val="20"/>
          <w:szCs w:val="20"/>
        </w:rPr>
        <w:t xml:space="preserve"> auf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ganz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i/>
          <w:iCs/>
          <w:sz w:val="20"/>
          <w:szCs w:val="20"/>
        </w:rPr>
        <w:t>einfache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Weise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“Gott”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vorgestellt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dadurch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von der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Natur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oder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“Welt”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klar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unterschieden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>.</w:t>
      </w:r>
    </w:p>
    <w:p w14:paraId="5C268924" w14:textId="77777777" w:rsidR="00AE40F8" w:rsidRPr="001827D6" w:rsidRDefault="00AE40F8" w:rsidP="000850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113C58" w14:textId="20C37A1B" w:rsidR="001E2380" w:rsidRPr="001827D6" w:rsidRDefault="00CD0402" w:rsidP="000850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7D6">
        <w:rPr>
          <w:rFonts w:ascii="Times New Roman" w:hAnsi="Times New Roman" w:cs="Times New Roman"/>
          <w:sz w:val="20"/>
          <w:szCs w:val="20"/>
        </w:rPr>
        <w:t>3</w:t>
      </w:r>
      <w:r w:rsidR="00BC538C" w:rsidRPr="001827D6">
        <w:rPr>
          <w:rFonts w:ascii="Times New Roman" w:hAnsi="Times New Roman" w:cs="Times New Roman"/>
          <w:sz w:val="20"/>
          <w:szCs w:val="20"/>
        </w:rPr>
        <w:t xml:space="preserve">: </w:t>
      </w:r>
      <w:r w:rsidR="00782C07" w:rsidRPr="001827D6">
        <w:rPr>
          <w:rFonts w:ascii="Times New Roman" w:hAnsi="Times New Roman" w:cs="Times New Roman"/>
          <w:sz w:val="20"/>
          <w:szCs w:val="20"/>
        </w:rPr>
        <w:t xml:space="preserve">Hegel: </w:t>
      </w:r>
      <w:r w:rsidR="00782C07" w:rsidRPr="001827D6">
        <w:rPr>
          <w:rFonts w:ascii="Times New Roman" w:hAnsi="Times New Roman" w:cs="Times New Roman"/>
          <w:sz w:val="20"/>
          <w:szCs w:val="20"/>
        </w:rPr>
        <w:t xml:space="preserve">“So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sind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in der Religion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viele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Formen</w:t>
      </w:r>
      <w:r w:rsidR="00782C07" w:rsidRPr="001827D6">
        <w:rPr>
          <w:rFonts w:ascii="Times New Roman" w:hAnsi="Times New Roman" w:cs="Times New Roman"/>
          <w:sz w:val="20"/>
          <w:szCs w:val="20"/>
        </w:rPr>
        <w:t xml:space="preserve">, </w:t>
      </w:r>
      <w:r w:rsidR="00782C07" w:rsidRPr="001827D6">
        <w:rPr>
          <w:rFonts w:ascii="Times New Roman" w:hAnsi="Times New Roman" w:cs="Times New Roman"/>
          <w:sz w:val="20"/>
          <w:szCs w:val="20"/>
        </w:rPr>
        <w:t xml:space="preserve">von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denen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wir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wissen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daß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sie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nur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Metaphern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sind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. Z.B.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wenn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wir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sagen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daß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Gott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einen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Sohn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erzeugt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habe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wissen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wir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wohl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daß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das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nur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ein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Bild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”,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dass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es “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ein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anderes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Verhältnis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bedeuten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soll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, das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ungefähr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diesem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2C07" w:rsidRPr="001827D6">
        <w:rPr>
          <w:rFonts w:ascii="Times New Roman" w:hAnsi="Times New Roman" w:cs="Times New Roman"/>
          <w:sz w:val="20"/>
          <w:szCs w:val="20"/>
        </w:rPr>
        <w:t>gleicht</w:t>
      </w:r>
      <w:proofErr w:type="spellEnd"/>
      <w:r w:rsidR="00782C07" w:rsidRPr="001827D6">
        <w:rPr>
          <w:rFonts w:ascii="Times New Roman" w:hAnsi="Times New Roman" w:cs="Times New Roman"/>
          <w:sz w:val="20"/>
          <w:szCs w:val="20"/>
        </w:rPr>
        <w:t>”</w:t>
      </w:r>
      <w:r w:rsidR="00782C07" w:rsidRPr="001827D6">
        <w:rPr>
          <w:rFonts w:ascii="Times New Roman" w:hAnsi="Times New Roman" w:cs="Times New Roman"/>
          <w:sz w:val="20"/>
          <w:szCs w:val="20"/>
        </w:rPr>
        <w:t xml:space="preserve"> (</w:t>
      </w:r>
      <w:r w:rsidR="00B73012" w:rsidRPr="001827D6">
        <w:rPr>
          <w:rFonts w:ascii="Times New Roman" w:hAnsi="Times New Roman" w:cs="Times New Roman"/>
          <w:sz w:val="20"/>
          <w:szCs w:val="20"/>
        </w:rPr>
        <w:t xml:space="preserve">Hegel, </w:t>
      </w:r>
      <w:proofErr w:type="spellStart"/>
      <w:r w:rsidR="00B73012" w:rsidRPr="001827D6">
        <w:rPr>
          <w:rFonts w:ascii="Times New Roman" w:hAnsi="Times New Roman" w:cs="Times New Roman"/>
          <w:i/>
          <w:sz w:val="20"/>
          <w:szCs w:val="20"/>
        </w:rPr>
        <w:t>Vorlesungen</w:t>
      </w:r>
      <w:proofErr w:type="spellEnd"/>
      <w:r w:rsidR="00B73012" w:rsidRPr="0018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B73012" w:rsidRPr="001827D6">
        <w:rPr>
          <w:rFonts w:ascii="Times New Roman" w:hAnsi="Times New Roman" w:cs="Times New Roman"/>
          <w:i/>
          <w:sz w:val="20"/>
          <w:szCs w:val="20"/>
        </w:rPr>
        <w:t>Ausgewählte</w:t>
      </w:r>
      <w:proofErr w:type="spellEnd"/>
      <w:r w:rsidR="00B73012" w:rsidRPr="001827D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73012" w:rsidRPr="001827D6">
        <w:rPr>
          <w:rFonts w:ascii="Times New Roman" w:hAnsi="Times New Roman" w:cs="Times New Roman"/>
          <w:i/>
          <w:sz w:val="20"/>
          <w:szCs w:val="20"/>
        </w:rPr>
        <w:t>Nachschriften</w:t>
      </w:r>
      <w:proofErr w:type="spellEnd"/>
      <w:r w:rsidR="00B73012" w:rsidRPr="001827D6">
        <w:rPr>
          <w:rFonts w:ascii="Times New Roman" w:hAnsi="Times New Roman" w:cs="Times New Roman"/>
          <w:i/>
          <w:sz w:val="20"/>
          <w:szCs w:val="20"/>
        </w:rPr>
        <w:t xml:space="preserve"> und </w:t>
      </w:r>
      <w:proofErr w:type="spellStart"/>
      <w:r w:rsidR="00B73012" w:rsidRPr="001827D6">
        <w:rPr>
          <w:rFonts w:ascii="Times New Roman" w:hAnsi="Times New Roman" w:cs="Times New Roman"/>
          <w:i/>
          <w:sz w:val="20"/>
          <w:szCs w:val="20"/>
        </w:rPr>
        <w:t>Manuskripte</w:t>
      </w:r>
      <w:proofErr w:type="spellEnd"/>
      <w:r w:rsidR="00B73012" w:rsidRPr="001827D6">
        <w:rPr>
          <w:rFonts w:ascii="Times New Roman" w:hAnsi="Times New Roman" w:cs="Times New Roman"/>
          <w:sz w:val="20"/>
          <w:szCs w:val="20"/>
        </w:rPr>
        <w:t xml:space="preserve"> [</w:t>
      </w:r>
      <w:r w:rsidR="00B73012" w:rsidRPr="001827D6">
        <w:rPr>
          <w:rFonts w:ascii="Times New Roman" w:hAnsi="Times New Roman" w:cs="Times New Roman"/>
          <w:b/>
          <w:bCs/>
          <w:i/>
          <w:iCs/>
          <w:sz w:val="20"/>
          <w:szCs w:val="20"/>
        </w:rPr>
        <w:t>V</w:t>
      </w:r>
      <w:r w:rsidR="00B73012" w:rsidRPr="001827D6">
        <w:rPr>
          <w:rFonts w:ascii="Times New Roman" w:hAnsi="Times New Roman" w:cs="Times New Roman"/>
          <w:sz w:val="20"/>
          <w:szCs w:val="20"/>
        </w:rPr>
        <w:t xml:space="preserve">], </w:t>
      </w:r>
      <w:proofErr w:type="spellStart"/>
      <w:r w:rsidR="00B73012" w:rsidRPr="001827D6">
        <w:rPr>
          <w:rFonts w:ascii="Times New Roman" w:hAnsi="Times New Roman" w:cs="Times New Roman"/>
          <w:sz w:val="20"/>
          <w:szCs w:val="20"/>
        </w:rPr>
        <w:t>B</w:t>
      </w:r>
      <w:r w:rsidR="00B73012" w:rsidRPr="001827D6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="00B73012" w:rsidRPr="001827D6">
        <w:rPr>
          <w:rFonts w:ascii="Times New Roman" w:hAnsi="Times New Roman" w:cs="Times New Roman"/>
          <w:sz w:val="20"/>
          <w:szCs w:val="20"/>
        </w:rPr>
        <w:t xml:space="preserve">. 3, </w:t>
      </w:r>
      <w:r w:rsidR="00B73012" w:rsidRPr="001827D6">
        <w:rPr>
          <w:rFonts w:ascii="Times New Roman" w:hAnsi="Times New Roman" w:cs="Times New Roman"/>
          <w:sz w:val="20"/>
          <w:szCs w:val="20"/>
        </w:rPr>
        <w:t xml:space="preserve">5 </w:t>
      </w:r>
      <w:r w:rsidR="00B73012" w:rsidRPr="001827D6">
        <w:rPr>
          <w:rFonts w:ascii="Times New Roman" w:hAnsi="Times New Roman" w:cs="Times New Roman"/>
          <w:sz w:val="20"/>
          <w:szCs w:val="20"/>
        </w:rPr>
        <w:t>[</w:t>
      </w:r>
      <w:r w:rsidR="00B73012" w:rsidRPr="001827D6">
        <w:rPr>
          <w:rFonts w:ascii="Times New Roman" w:hAnsi="Times New Roman" w:cs="Times New Roman"/>
          <w:sz w:val="20"/>
          <w:szCs w:val="20"/>
        </w:rPr>
        <w:t>Phil. der Religion</w:t>
      </w:r>
      <w:r w:rsidR="00B73012" w:rsidRPr="001827D6">
        <w:rPr>
          <w:rFonts w:ascii="Times New Roman" w:hAnsi="Times New Roman" w:cs="Times New Roman"/>
          <w:sz w:val="20"/>
          <w:szCs w:val="20"/>
        </w:rPr>
        <w:t>] [</w:t>
      </w:r>
      <w:r w:rsidR="00B73012" w:rsidRPr="001827D6">
        <w:rPr>
          <w:rFonts w:ascii="Times New Roman" w:hAnsi="Times New Roman" w:cs="Times New Roman"/>
          <w:sz w:val="20"/>
          <w:szCs w:val="20"/>
        </w:rPr>
        <w:t>Hamburg: Felix Meiner, 198</w:t>
      </w:r>
      <w:r w:rsidR="00B73012" w:rsidRPr="001827D6">
        <w:rPr>
          <w:rFonts w:ascii="Times New Roman" w:hAnsi="Times New Roman" w:cs="Times New Roman"/>
          <w:sz w:val="20"/>
          <w:szCs w:val="20"/>
        </w:rPr>
        <w:t>3-</w:t>
      </w:r>
      <w:r w:rsidR="00B73012" w:rsidRPr="001827D6">
        <w:rPr>
          <w:rFonts w:ascii="Times New Roman" w:hAnsi="Times New Roman" w:cs="Times New Roman"/>
          <w:sz w:val="20"/>
          <w:szCs w:val="20"/>
        </w:rPr>
        <w:t>4</w:t>
      </w:r>
      <w:r w:rsidR="00B73012" w:rsidRPr="001827D6">
        <w:rPr>
          <w:rFonts w:ascii="Times New Roman" w:hAnsi="Times New Roman" w:cs="Times New Roman"/>
          <w:sz w:val="20"/>
          <w:szCs w:val="20"/>
        </w:rPr>
        <w:t xml:space="preserve">], </w:t>
      </w:r>
      <w:r w:rsidR="00782C07" w:rsidRPr="001827D6">
        <w:rPr>
          <w:rFonts w:ascii="Times New Roman" w:hAnsi="Times New Roman" w:cs="Times New Roman"/>
          <w:sz w:val="20"/>
          <w:szCs w:val="20"/>
        </w:rPr>
        <w:t>3</w:t>
      </w:r>
      <w:r w:rsidR="00B73012" w:rsidRPr="001827D6">
        <w:rPr>
          <w:rFonts w:ascii="Times New Roman" w:hAnsi="Times New Roman" w:cs="Times New Roman"/>
          <w:sz w:val="20"/>
          <w:szCs w:val="20"/>
        </w:rPr>
        <w:t>:</w:t>
      </w:r>
      <w:r w:rsidR="00782C07" w:rsidRPr="001827D6">
        <w:rPr>
          <w:rFonts w:ascii="Times New Roman" w:hAnsi="Times New Roman" w:cs="Times New Roman"/>
          <w:sz w:val="20"/>
          <w:szCs w:val="20"/>
        </w:rPr>
        <w:t xml:space="preserve"> 293</w:t>
      </w:r>
      <w:r w:rsidR="00B73012" w:rsidRPr="001827D6">
        <w:rPr>
          <w:rFonts w:ascii="Times New Roman" w:hAnsi="Times New Roman" w:cs="Times New Roman"/>
          <w:sz w:val="20"/>
          <w:szCs w:val="20"/>
        </w:rPr>
        <w:t xml:space="preserve"> = </w:t>
      </w:r>
      <w:r w:rsidR="00B73012" w:rsidRPr="001827D6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="00B73012" w:rsidRPr="001827D6">
        <w:rPr>
          <w:rFonts w:ascii="Times New Roman" w:hAnsi="Times New Roman" w:cs="Times New Roman"/>
          <w:sz w:val="20"/>
          <w:szCs w:val="20"/>
        </w:rPr>
        <w:t xml:space="preserve"> 3: 293</w:t>
      </w:r>
      <w:r w:rsidR="00782C07" w:rsidRPr="001827D6">
        <w:rPr>
          <w:rFonts w:ascii="Times New Roman" w:hAnsi="Times New Roman" w:cs="Times New Roman"/>
          <w:sz w:val="20"/>
          <w:szCs w:val="20"/>
        </w:rPr>
        <w:t>).</w:t>
      </w:r>
    </w:p>
    <w:p w14:paraId="73214FC2" w14:textId="77777777" w:rsidR="00AE40F8" w:rsidRPr="001827D6" w:rsidRDefault="00AE40F8" w:rsidP="000850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75DCB9" w14:textId="1D52078B" w:rsidR="00782C07" w:rsidRPr="001827D6" w:rsidRDefault="002C13C8" w:rsidP="000850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7D6">
        <w:rPr>
          <w:rFonts w:ascii="Times New Roman" w:hAnsi="Times New Roman" w:cs="Times New Roman"/>
          <w:sz w:val="20"/>
          <w:szCs w:val="20"/>
        </w:rPr>
        <w:t>4</w:t>
      </w:r>
      <w:r w:rsidR="00B62EC3" w:rsidRPr="001827D6">
        <w:rPr>
          <w:rFonts w:ascii="Times New Roman" w:hAnsi="Times New Roman" w:cs="Times New Roman"/>
          <w:sz w:val="20"/>
          <w:szCs w:val="20"/>
        </w:rPr>
        <w:t xml:space="preserve">: Hegel: </w:t>
      </w:r>
      <w:r w:rsidRPr="001827D6">
        <w:rPr>
          <w:rFonts w:ascii="Times New Roman" w:hAnsi="Times New Roman" w:cs="Times New Roman"/>
          <w:sz w:val="20"/>
          <w:szCs w:val="20"/>
        </w:rPr>
        <w:t>“</w:t>
      </w:r>
      <w:r w:rsidR="00B62EC3" w:rsidRPr="001827D6">
        <w:rPr>
          <w:rFonts w:ascii="Times New Roman" w:hAnsi="Times New Roman" w:cs="Times New Roman"/>
          <w:sz w:val="20"/>
          <w:szCs w:val="20"/>
        </w:rPr>
        <w:t>Ich bin</w:t>
      </w:r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2EC3" w:rsidRPr="001827D6">
        <w:rPr>
          <w:rFonts w:ascii="Times New Roman" w:hAnsi="Times New Roman" w:cs="Times New Roman"/>
          <w:sz w:val="20"/>
          <w:szCs w:val="20"/>
        </w:rPr>
        <w:t>ein</w:t>
      </w:r>
      <w:proofErr w:type="spellEnd"/>
      <w:r w:rsidR="00B62EC3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2EC3" w:rsidRPr="001827D6">
        <w:rPr>
          <w:rFonts w:ascii="Times New Roman" w:hAnsi="Times New Roman" w:cs="Times New Roman"/>
          <w:sz w:val="20"/>
          <w:szCs w:val="20"/>
        </w:rPr>
        <w:t>Lutheraner</w:t>
      </w:r>
      <w:proofErr w:type="spellEnd"/>
      <w:r w:rsidR="00B62EC3" w:rsidRPr="001827D6"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 w:rsidR="00B62EC3" w:rsidRPr="001827D6">
        <w:rPr>
          <w:rFonts w:ascii="Times New Roman" w:hAnsi="Times New Roman" w:cs="Times New Roman"/>
          <w:sz w:val="20"/>
          <w:szCs w:val="20"/>
        </w:rPr>
        <w:t>durch</w:t>
      </w:r>
      <w:proofErr w:type="spellEnd"/>
      <w:r w:rsidR="00B62EC3" w:rsidRPr="001827D6">
        <w:rPr>
          <w:rFonts w:ascii="Times New Roman" w:hAnsi="Times New Roman" w:cs="Times New Roman"/>
          <w:sz w:val="20"/>
          <w:szCs w:val="20"/>
        </w:rPr>
        <w:t xml:space="preserve"> Philosophie </w:t>
      </w:r>
      <w:proofErr w:type="spellStart"/>
      <w:r w:rsidR="00B62EC3" w:rsidRPr="001827D6">
        <w:rPr>
          <w:rFonts w:ascii="Times New Roman" w:hAnsi="Times New Roman" w:cs="Times New Roman"/>
          <w:sz w:val="20"/>
          <w:szCs w:val="20"/>
        </w:rPr>
        <w:t>ebenso</w:t>
      </w:r>
      <w:proofErr w:type="spellEnd"/>
      <w:r w:rsidR="00B62EC3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2EC3" w:rsidRPr="001827D6">
        <w:rPr>
          <w:rFonts w:ascii="Times New Roman" w:hAnsi="Times New Roman" w:cs="Times New Roman"/>
          <w:sz w:val="20"/>
          <w:szCs w:val="20"/>
        </w:rPr>
        <w:t>ganz</w:t>
      </w:r>
      <w:proofErr w:type="spellEnd"/>
      <w:r w:rsidR="00B62EC3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2EC3" w:rsidRPr="001827D6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="00B62EC3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2EC3" w:rsidRPr="001827D6">
        <w:rPr>
          <w:rFonts w:ascii="Times New Roman" w:hAnsi="Times New Roman" w:cs="Times New Roman"/>
          <w:sz w:val="20"/>
          <w:szCs w:val="20"/>
        </w:rPr>
        <w:t>Luthertum</w:t>
      </w:r>
      <w:proofErr w:type="spellEnd"/>
      <w:r w:rsidR="00B62EC3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2EC3" w:rsidRPr="001827D6">
        <w:rPr>
          <w:rFonts w:ascii="Times New Roman" w:hAnsi="Times New Roman" w:cs="Times New Roman"/>
          <w:sz w:val="20"/>
          <w:szCs w:val="20"/>
        </w:rPr>
        <w:t>befestigt</w:t>
      </w:r>
      <w:proofErr w:type="spellEnd"/>
      <w:r w:rsidR="00B62EC3" w:rsidRPr="001827D6">
        <w:rPr>
          <w:rFonts w:ascii="Times New Roman" w:hAnsi="Times New Roman" w:cs="Times New Roman"/>
          <w:sz w:val="20"/>
          <w:szCs w:val="20"/>
        </w:rPr>
        <w:t>”</w:t>
      </w:r>
      <w:r w:rsidR="00B62EC3" w:rsidRPr="001827D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B62EC3" w:rsidRPr="001827D6">
        <w:rPr>
          <w:rFonts w:ascii="Times New Roman" w:hAnsi="Times New Roman" w:cs="Times New Roman"/>
          <w:i/>
          <w:sz w:val="20"/>
          <w:szCs w:val="20"/>
        </w:rPr>
        <w:t>Briefe</w:t>
      </w:r>
      <w:proofErr w:type="spellEnd"/>
      <w:r w:rsidR="00B62EC3" w:rsidRPr="001827D6">
        <w:rPr>
          <w:rFonts w:ascii="Times New Roman" w:hAnsi="Times New Roman" w:cs="Times New Roman"/>
          <w:i/>
          <w:sz w:val="20"/>
          <w:szCs w:val="20"/>
        </w:rPr>
        <w:t xml:space="preserve"> von und </w:t>
      </w:r>
      <w:proofErr w:type="gramStart"/>
      <w:r w:rsidR="00B62EC3" w:rsidRPr="001827D6">
        <w:rPr>
          <w:rFonts w:ascii="Times New Roman" w:hAnsi="Times New Roman" w:cs="Times New Roman"/>
          <w:i/>
          <w:sz w:val="20"/>
          <w:szCs w:val="20"/>
        </w:rPr>
        <w:t>an</w:t>
      </w:r>
      <w:proofErr w:type="gramEnd"/>
      <w:r w:rsidR="00B62EC3" w:rsidRPr="001827D6">
        <w:rPr>
          <w:rFonts w:ascii="Times New Roman" w:hAnsi="Times New Roman" w:cs="Times New Roman"/>
          <w:i/>
          <w:sz w:val="20"/>
          <w:szCs w:val="20"/>
        </w:rPr>
        <w:t xml:space="preserve"> Hegel</w:t>
      </w:r>
      <w:r w:rsidR="00B73012" w:rsidRPr="001827D6">
        <w:rPr>
          <w:rFonts w:ascii="Times New Roman" w:hAnsi="Times New Roman" w:cs="Times New Roman"/>
          <w:sz w:val="20"/>
          <w:szCs w:val="20"/>
        </w:rPr>
        <w:t>,</w:t>
      </w:r>
      <w:r w:rsidR="00B62EC3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3012" w:rsidRPr="001827D6">
        <w:rPr>
          <w:rFonts w:ascii="Times New Roman" w:hAnsi="Times New Roman" w:cs="Times New Roman"/>
          <w:sz w:val="20"/>
          <w:szCs w:val="20"/>
        </w:rPr>
        <w:t>h</w:t>
      </w:r>
      <w:r w:rsidR="00D64A6F" w:rsidRPr="001827D6">
        <w:rPr>
          <w:rFonts w:ascii="Times New Roman" w:hAnsi="Times New Roman" w:cs="Times New Roman"/>
          <w:sz w:val="20"/>
          <w:szCs w:val="20"/>
        </w:rPr>
        <w:t>rg</w:t>
      </w:r>
      <w:proofErr w:type="spellEnd"/>
      <w:r w:rsidR="00D64A6F" w:rsidRPr="001827D6">
        <w:rPr>
          <w:rFonts w:ascii="Times New Roman" w:hAnsi="Times New Roman" w:cs="Times New Roman"/>
          <w:sz w:val="20"/>
          <w:szCs w:val="20"/>
        </w:rPr>
        <w:t>.</w:t>
      </w:r>
      <w:r w:rsidR="00B62EC3" w:rsidRPr="001827D6">
        <w:rPr>
          <w:rFonts w:ascii="Times New Roman" w:hAnsi="Times New Roman" w:cs="Times New Roman"/>
          <w:sz w:val="20"/>
          <w:szCs w:val="20"/>
        </w:rPr>
        <w:t xml:space="preserve"> Hoffmeister</w:t>
      </w:r>
      <w:r w:rsidR="00B73012" w:rsidRPr="001827D6">
        <w:rPr>
          <w:rFonts w:ascii="Times New Roman" w:hAnsi="Times New Roman" w:cs="Times New Roman"/>
          <w:sz w:val="20"/>
          <w:szCs w:val="20"/>
        </w:rPr>
        <w:t>,</w:t>
      </w:r>
      <w:r w:rsidR="00B62EC3" w:rsidRPr="001827D6">
        <w:rPr>
          <w:rFonts w:ascii="Times New Roman" w:hAnsi="Times New Roman" w:cs="Times New Roman"/>
          <w:sz w:val="20"/>
          <w:szCs w:val="20"/>
        </w:rPr>
        <w:t xml:space="preserve"> Bd</w:t>
      </w:r>
      <w:r w:rsidR="00B73012" w:rsidRPr="001827D6">
        <w:rPr>
          <w:rFonts w:ascii="Times New Roman" w:hAnsi="Times New Roman" w:cs="Times New Roman"/>
          <w:sz w:val="20"/>
          <w:szCs w:val="20"/>
        </w:rPr>
        <w:t>.</w:t>
      </w:r>
      <w:r w:rsidR="00B62EC3" w:rsidRPr="001827D6">
        <w:rPr>
          <w:rFonts w:ascii="Times New Roman" w:hAnsi="Times New Roman" w:cs="Times New Roman"/>
          <w:sz w:val="20"/>
          <w:szCs w:val="20"/>
        </w:rPr>
        <w:t xml:space="preserve"> IV</w:t>
      </w:r>
      <w:r w:rsidR="00B73012"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73012" w:rsidRPr="001827D6">
        <w:rPr>
          <w:rFonts w:ascii="Times New Roman" w:hAnsi="Times New Roman" w:cs="Times New Roman"/>
          <w:sz w:val="20"/>
          <w:szCs w:val="20"/>
        </w:rPr>
        <w:t>h</w:t>
      </w:r>
      <w:r w:rsidR="00D64A6F" w:rsidRPr="001827D6">
        <w:rPr>
          <w:rFonts w:ascii="Times New Roman" w:hAnsi="Times New Roman" w:cs="Times New Roman"/>
          <w:sz w:val="20"/>
          <w:szCs w:val="20"/>
        </w:rPr>
        <w:t>rg</w:t>
      </w:r>
      <w:proofErr w:type="spellEnd"/>
      <w:r w:rsidR="00D64A6F" w:rsidRPr="001827D6">
        <w:rPr>
          <w:rFonts w:ascii="Times New Roman" w:hAnsi="Times New Roman" w:cs="Times New Roman"/>
          <w:sz w:val="20"/>
          <w:szCs w:val="20"/>
        </w:rPr>
        <w:t>.</w:t>
      </w:r>
      <w:r w:rsidR="00B62EC3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2EC3" w:rsidRPr="001827D6">
        <w:rPr>
          <w:rFonts w:ascii="Times New Roman" w:hAnsi="Times New Roman" w:cs="Times New Roman"/>
          <w:sz w:val="20"/>
          <w:szCs w:val="20"/>
        </w:rPr>
        <w:t>Fleschig</w:t>
      </w:r>
      <w:proofErr w:type="spellEnd"/>
      <w:r w:rsidR="00B62EC3" w:rsidRPr="001827D6">
        <w:rPr>
          <w:rFonts w:ascii="Times New Roman" w:hAnsi="Times New Roman" w:cs="Times New Roman"/>
          <w:sz w:val="20"/>
          <w:szCs w:val="20"/>
        </w:rPr>
        <w:t xml:space="preserve"> </w:t>
      </w:r>
      <w:r w:rsidR="00B73012" w:rsidRPr="001827D6">
        <w:rPr>
          <w:rFonts w:ascii="Times New Roman" w:hAnsi="Times New Roman" w:cs="Times New Roman"/>
          <w:sz w:val="20"/>
          <w:szCs w:val="20"/>
        </w:rPr>
        <w:t>[</w:t>
      </w:r>
      <w:r w:rsidR="00B62EC3" w:rsidRPr="001827D6">
        <w:rPr>
          <w:rFonts w:ascii="Times New Roman" w:hAnsi="Times New Roman" w:cs="Times New Roman"/>
          <w:sz w:val="20"/>
          <w:szCs w:val="20"/>
        </w:rPr>
        <w:t>Hamburg</w:t>
      </w:r>
      <w:r w:rsidR="00B73012" w:rsidRPr="001827D6">
        <w:rPr>
          <w:rFonts w:ascii="Times New Roman" w:hAnsi="Times New Roman" w:cs="Times New Roman"/>
          <w:sz w:val="20"/>
          <w:szCs w:val="20"/>
        </w:rPr>
        <w:t>: Felix Meiner,</w:t>
      </w:r>
      <w:r w:rsidR="00B62EC3" w:rsidRPr="001827D6">
        <w:rPr>
          <w:rFonts w:ascii="Times New Roman" w:hAnsi="Times New Roman" w:cs="Times New Roman"/>
          <w:sz w:val="20"/>
          <w:szCs w:val="20"/>
        </w:rPr>
        <w:t xml:space="preserve"> 1961</w:t>
      </w:r>
      <w:r w:rsidR="00B73012" w:rsidRPr="001827D6">
        <w:rPr>
          <w:rFonts w:ascii="Times New Roman" w:hAnsi="Times New Roman" w:cs="Times New Roman"/>
          <w:sz w:val="20"/>
          <w:szCs w:val="20"/>
        </w:rPr>
        <w:t>],</w:t>
      </w:r>
      <w:r w:rsidR="00B62EC3" w:rsidRPr="001827D6">
        <w:rPr>
          <w:rFonts w:ascii="Times New Roman" w:hAnsi="Times New Roman" w:cs="Times New Roman"/>
          <w:sz w:val="20"/>
          <w:szCs w:val="20"/>
        </w:rPr>
        <w:t xml:space="preserve"> 29</w:t>
      </w:r>
      <w:r w:rsidR="00B62EC3" w:rsidRPr="001827D6">
        <w:rPr>
          <w:rFonts w:ascii="Times New Roman" w:hAnsi="Times New Roman" w:cs="Times New Roman"/>
          <w:sz w:val="20"/>
          <w:szCs w:val="20"/>
        </w:rPr>
        <w:t>).</w:t>
      </w:r>
    </w:p>
    <w:p w14:paraId="25B5149D" w14:textId="77777777" w:rsidR="00AE40F8" w:rsidRPr="001827D6" w:rsidRDefault="00AE40F8" w:rsidP="000850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A539430" w14:textId="6E943B58" w:rsidR="00BF33F8" w:rsidRPr="001827D6" w:rsidRDefault="002C13C8" w:rsidP="000850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7D6">
        <w:rPr>
          <w:rFonts w:ascii="Times New Roman" w:hAnsi="Times New Roman" w:cs="Times New Roman"/>
          <w:sz w:val="20"/>
          <w:szCs w:val="20"/>
        </w:rPr>
        <w:t>5</w:t>
      </w:r>
      <w:r w:rsidR="00BF33F8" w:rsidRPr="001827D6">
        <w:rPr>
          <w:rFonts w:ascii="Times New Roman" w:hAnsi="Times New Roman" w:cs="Times New Roman"/>
          <w:sz w:val="20"/>
          <w:szCs w:val="20"/>
        </w:rPr>
        <w:t>: Hegel: “</w:t>
      </w:r>
      <w:proofErr w:type="spellStart"/>
      <w:r w:rsidR="00BF33F8" w:rsidRPr="001827D6">
        <w:rPr>
          <w:rFonts w:ascii="Times New Roman" w:hAnsi="Times New Roman" w:cs="Times New Roman"/>
          <w:sz w:val="20"/>
          <w:szCs w:val="20"/>
        </w:rPr>
        <w:t>wenn</w:t>
      </w:r>
      <w:proofErr w:type="spellEnd"/>
      <w:r w:rsidR="00BF33F8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3F8" w:rsidRPr="001827D6">
        <w:rPr>
          <w:rFonts w:ascii="Times New Roman" w:hAnsi="Times New Roman" w:cs="Times New Roman"/>
          <w:sz w:val="20"/>
          <w:szCs w:val="20"/>
        </w:rPr>
        <w:t>vom</w:t>
      </w:r>
      <w:proofErr w:type="spellEnd"/>
      <w:r w:rsidR="00BF33F8" w:rsidRPr="001827D6">
        <w:rPr>
          <w:rFonts w:ascii="Times New Roman" w:hAnsi="Times New Roman" w:cs="Times New Roman"/>
          <w:sz w:val="20"/>
          <w:szCs w:val="20"/>
        </w:rPr>
        <w:t xml:space="preserve"> Zorn </w:t>
      </w:r>
      <w:proofErr w:type="spellStart"/>
      <w:r w:rsidR="00BF33F8" w:rsidRPr="001827D6">
        <w:rPr>
          <w:rFonts w:ascii="Times New Roman" w:hAnsi="Times New Roman" w:cs="Times New Roman"/>
          <w:sz w:val="20"/>
          <w:szCs w:val="20"/>
        </w:rPr>
        <w:t>Gottes</w:t>
      </w:r>
      <w:proofErr w:type="spellEnd"/>
      <w:r w:rsidR="00BF33F8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3F8" w:rsidRPr="001827D6">
        <w:rPr>
          <w:rFonts w:ascii="Times New Roman" w:hAnsi="Times New Roman" w:cs="Times New Roman"/>
          <w:sz w:val="20"/>
          <w:szCs w:val="20"/>
        </w:rPr>
        <w:t>gesprochen</w:t>
      </w:r>
      <w:proofErr w:type="spellEnd"/>
      <w:r w:rsidR="00BF33F8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3F8" w:rsidRPr="001827D6">
        <w:rPr>
          <w:rFonts w:ascii="Times New Roman" w:hAnsi="Times New Roman" w:cs="Times New Roman"/>
          <w:sz w:val="20"/>
          <w:szCs w:val="20"/>
        </w:rPr>
        <w:t>wird</w:t>
      </w:r>
      <w:proofErr w:type="spellEnd"/>
      <w:r w:rsidR="00BF33F8" w:rsidRPr="001827D6">
        <w:rPr>
          <w:rFonts w:ascii="Times New Roman" w:hAnsi="Times New Roman" w:cs="Times New Roman"/>
          <w:sz w:val="20"/>
          <w:szCs w:val="20"/>
        </w:rPr>
        <w:t xml:space="preserve">, so wissen </w:t>
      </w:r>
      <w:proofErr w:type="spellStart"/>
      <w:r w:rsidR="00BF33F8" w:rsidRPr="001827D6">
        <w:rPr>
          <w:rFonts w:ascii="Times New Roman" w:hAnsi="Times New Roman" w:cs="Times New Roman"/>
          <w:sz w:val="20"/>
          <w:szCs w:val="20"/>
        </w:rPr>
        <w:t>wir</w:t>
      </w:r>
      <w:proofErr w:type="spellEnd"/>
      <w:r w:rsidR="00BF33F8" w:rsidRPr="001827D6">
        <w:rPr>
          <w:rFonts w:ascii="Times New Roman" w:hAnsi="Times New Roman" w:cs="Times New Roman"/>
          <w:sz w:val="20"/>
          <w:szCs w:val="20"/>
        </w:rPr>
        <w:t xml:space="preserve"> bald, </w:t>
      </w:r>
      <w:proofErr w:type="spellStart"/>
      <w:r w:rsidR="00BF33F8" w:rsidRPr="001827D6">
        <w:rPr>
          <w:rFonts w:ascii="Times New Roman" w:hAnsi="Times New Roman" w:cs="Times New Roman"/>
          <w:sz w:val="20"/>
          <w:szCs w:val="20"/>
        </w:rPr>
        <w:t>daß</w:t>
      </w:r>
      <w:proofErr w:type="spellEnd"/>
      <w:r w:rsidR="00BF33F8" w:rsidRPr="001827D6">
        <w:rPr>
          <w:rFonts w:ascii="Times New Roman" w:hAnsi="Times New Roman" w:cs="Times New Roman"/>
          <w:sz w:val="20"/>
          <w:szCs w:val="20"/>
        </w:rPr>
        <w:t xml:space="preserve"> dies </w:t>
      </w:r>
      <w:proofErr w:type="spellStart"/>
      <w:r w:rsidR="00BF33F8" w:rsidRPr="001827D6">
        <w:rPr>
          <w:rFonts w:ascii="Times New Roman" w:hAnsi="Times New Roman" w:cs="Times New Roman"/>
          <w:sz w:val="20"/>
          <w:szCs w:val="20"/>
        </w:rPr>
        <w:t>nicht</w:t>
      </w:r>
      <w:proofErr w:type="spellEnd"/>
      <w:r w:rsidR="00BF33F8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3F8" w:rsidRPr="001827D6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="00BF33F8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3F8" w:rsidRPr="001827D6">
        <w:rPr>
          <w:rFonts w:ascii="Times New Roman" w:hAnsi="Times New Roman" w:cs="Times New Roman"/>
          <w:sz w:val="20"/>
          <w:szCs w:val="20"/>
        </w:rPr>
        <w:t>eigentlichen</w:t>
      </w:r>
      <w:proofErr w:type="spellEnd"/>
      <w:r w:rsidR="00BF33F8" w:rsidRPr="001827D6">
        <w:rPr>
          <w:rFonts w:ascii="Times New Roman" w:hAnsi="Times New Roman" w:cs="Times New Roman"/>
          <w:sz w:val="20"/>
          <w:szCs w:val="20"/>
        </w:rPr>
        <w:t xml:space="preserve"> Sinn </w:t>
      </w:r>
      <w:proofErr w:type="spellStart"/>
      <w:r w:rsidR="00BF33F8" w:rsidRPr="001827D6">
        <w:rPr>
          <w:rFonts w:ascii="Times New Roman" w:hAnsi="Times New Roman" w:cs="Times New Roman"/>
          <w:sz w:val="20"/>
          <w:szCs w:val="20"/>
        </w:rPr>
        <w:t>genommen</w:t>
      </w:r>
      <w:proofErr w:type="spellEnd"/>
      <w:r w:rsidR="00BF33F8"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F33F8" w:rsidRPr="001827D6">
        <w:rPr>
          <w:rFonts w:ascii="Times New Roman" w:hAnsi="Times New Roman" w:cs="Times New Roman"/>
          <w:sz w:val="20"/>
          <w:szCs w:val="20"/>
        </w:rPr>
        <w:t>daß</w:t>
      </w:r>
      <w:proofErr w:type="spellEnd"/>
      <w:r w:rsidR="00BF33F8" w:rsidRPr="001827D6">
        <w:rPr>
          <w:rFonts w:ascii="Times New Roman" w:hAnsi="Times New Roman" w:cs="Times New Roman"/>
          <w:sz w:val="20"/>
          <w:szCs w:val="20"/>
        </w:rPr>
        <w:t xml:space="preserve"> es </w:t>
      </w:r>
      <w:proofErr w:type="spellStart"/>
      <w:r w:rsidR="00BF33F8" w:rsidRPr="001827D6">
        <w:rPr>
          <w:rFonts w:ascii="Times New Roman" w:hAnsi="Times New Roman" w:cs="Times New Roman"/>
          <w:sz w:val="20"/>
          <w:szCs w:val="20"/>
        </w:rPr>
        <w:t>nur</w:t>
      </w:r>
      <w:proofErr w:type="spellEnd"/>
      <w:r w:rsidR="00BF33F8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33F8" w:rsidRPr="001827D6">
        <w:rPr>
          <w:rFonts w:ascii="Times New Roman" w:hAnsi="Times New Roman" w:cs="Times New Roman"/>
          <w:sz w:val="20"/>
          <w:szCs w:val="20"/>
        </w:rPr>
        <w:t>Ähnlichkeit</w:t>
      </w:r>
      <w:proofErr w:type="spellEnd"/>
      <w:r w:rsidR="00BF33F8"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F33F8" w:rsidRPr="001827D6">
        <w:rPr>
          <w:rFonts w:ascii="Times New Roman" w:hAnsi="Times New Roman" w:cs="Times New Roman"/>
          <w:sz w:val="20"/>
          <w:szCs w:val="20"/>
        </w:rPr>
        <w:t>Gleichnis</w:t>
      </w:r>
      <w:proofErr w:type="spellEnd"/>
      <w:r w:rsidR="00BF33F8" w:rsidRPr="001827D6">
        <w:rPr>
          <w:rFonts w:ascii="Times New Roman" w:hAnsi="Times New Roman" w:cs="Times New Roman"/>
          <w:sz w:val="20"/>
          <w:szCs w:val="20"/>
        </w:rPr>
        <w:t xml:space="preserve">, Bild </w:t>
      </w:r>
      <w:proofErr w:type="spellStart"/>
      <w:r w:rsidR="00BF33F8"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="00BF33F8" w:rsidRPr="001827D6">
        <w:rPr>
          <w:rFonts w:ascii="Times New Roman" w:hAnsi="Times New Roman" w:cs="Times New Roman"/>
          <w:sz w:val="20"/>
          <w:szCs w:val="20"/>
        </w:rPr>
        <w:t>”</w:t>
      </w:r>
      <w:r w:rsidR="00BF33F8" w:rsidRPr="001827D6">
        <w:rPr>
          <w:rFonts w:ascii="Times New Roman" w:hAnsi="Times New Roman" w:cs="Times New Roman"/>
          <w:sz w:val="20"/>
          <w:szCs w:val="20"/>
        </w:rPr>
        <w:t xml:space="preserve"> </w:t>
      </w:r>
      <w:r w:rsidR="00BF33F8" w:rsidRPr="001827D6">
        <w:rPr>
          <w:rFonts w:ascii="Times New Roman" w:hAnsi="Times New Roman" w:cs="Times New Roman"/>
          <w:sz w:val="20"/>
          <w:szCs w:val="20"/>
        </w:rPr>
        <w:t>(</w:t>
      </w:r>
      <w:r w:rsidR="00BF33F8" w:rsidRPr="001827D6">
        <w:rPr>
          <w:rFonts w:ascii="Times New Roman" w:hAnsi="Times New Roman" w:cs="Times New Roman"/>
          <w:i/>
          <w:sz w:val="20"/>
          <w:szCs w:val="20"/>
        </w:rPr>
        <w:t>V</w:t>
      </w:r>
      <w:r w:rsidR="00BF33F8" w:rsidRPr="001827D6">
        <w:rPr>
          <w:rFonts w:ascii="Times New Roman" w:hAnsi="Times New Roman" w:cs="Times New Roman"/>
          <w:sz w:val="20"/>
          <w:szCs w:val="20"/>
        </w:rPr>
        <w:t xml:space="preserve"> 3</w:t>
      </w:r>
      <w:r w:rsidR="00B73012" w:rsidRPr="001827D6">
        <w:rPr>
          <w:rFonts w:ascii="Times New Roman" w:hAnsi="Times New Roman" w:cs="Times New Roman"/>
          <w:sz w:val="20"/>
          <w:szCs w:val="20"/>
        </w:rPr>
        <w:t>:</w:t>
      </w:r>
      <w:r w:rsidR="00BF33F8" w:rsidRPr="001827D6">
        <w:rPr>
          <w:rFonts w:ascii="Times New Roman" w:hAnsi="Times New Roman" w:cs="Times New Roman"/>
          <w:sz w:val="20"/>
          <w:szCs w:val="20"/>
        </w:rPr>
        <w:t xml:space="preserve"> 293).</w:t>
      </w:r>
    </w:p>
    <w:p w14:paraId="0FD04E03" w14:textId="77777777" w:rsidR="00AE40F8" w:rsidRPr="001827D6" w:rsidRDefault="00AE40F8" w:rsidP="000850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05CFF8" w14:textId="7435EFB2" w:rsidR="00561ACB" w:rsidRPr="001827D6" w:rsidRDefault="002C13C8" w:rsidP="000850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7D6">
        <w:rPr>
          <w:rFonts w:ascii="Times New Roman" w:hAnsi="Times New Roman" w:cs="Times New Roman"/>
          <w:sz w:val="20"/>
          <w:szCs w:val="20"/>
        </w:rPr>
        <w:t>6</w:t>
      </w:r>
      <w:r w:rsidR="00561ACB" w:rsidRPr="001827D6">
        <w:rPr>
          <w:rFonts w:ascii="Times New Roman" w:hAnsi="Times New Roman" w:cs="Times New Roman"/>
          <w:sz w:val="20"/>
          <w:szCs w:val="20"/>
        </w:rPr>
        <w:t xml:space="preserve">: Hegel: </w:t>
      </w:r>
      <w:r w:rsidR="00561ACB" w:rsidRPr="001827D6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aller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Inhalt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kann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Gefühl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sein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wie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Denken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überhaupt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>”</w:t>
      </w:r>
      <w:r w:rsidR="00B73012" w:rsidRPr="001827D6">
        <w:rPr>
          <w:rFonts w:ascii="Times New Roman" w:hAnsi="Times New Roman" w:cs="Times New Roman"/>
          <w:sz w:val="20"/>
          <w:szCs w:val="20"/>
        </w:rPr>
        <w:t xml:space="preserve">. </w:t>
      </w:r>
      <w:r w:rsidR="00561ACB" w:rsidRPr="001827D6">
        <w:rPr>
          <w:rFonts w:ascii="Times New Roman" w:hAnsi="Times New Roman" w:cs="Times New Roman"/>
          <w:sz w:val="20"/>
          <w:szCs w:val="20"/>
        </w:rPr>
        <w:t xml:space="preserve">“Man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verlangt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daß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wir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von Gott, Recht,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usf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nicht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nur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wissen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Bewußtsein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haben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überzeugt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seien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sondern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daß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dies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auch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unserem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Gefühl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unserem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Herzen sei. Das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eine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richtige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Forderung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sie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bedeutet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daß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diese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Interessen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wesentlich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die </w:t>
      </w:r>
      <w:proofErr w:type="spellStart"/>
      <w:r w:rsidR="00561ACB" w:rsidRPr="001827D6">
        <w:rPr>
          <w:rFonts w:ascii="Times New Roman" w:hAnsi="Times New Roman" w:cs="Times New Roman"/>
          <w:sz w:val="20"/>
          <w:szCs w:val="20"/>
        </w:rPr>
        <w:t>unseren</w:t>
      </w:r>
      <w:proofErr w:type="spellEnd"/>
      <w:r w:rsidR="00561ACB" w:rsidRPr="001827D6">
        <w:rPr>
          <w:rFonts w:ascii="Times New Roman" w:hAnsi="Times New Roman" w:cs="Times New Roman"/>
          <w:sz w:val="20"/>
          <w:szCs w:val="20"/>
        </w:rPr>
        <w:t xml:space="preserve"> sein”</w:t>
      </w:r>
      <w:r w:rsidR="00561ACB" w:rsidRPr="001827D6">
        <w:rPr>
          <w:rFonts w:ascii="Times New Roman" w:hAnsi="Times New Roman" w:cs="Times New Roman"/>
          <w:sz w:val="20"/>
          <w:szCs w:val="20"/>
        </w:rPr>
        <w:t xml:space="preserve"> (</w:t>
      </w:r>
      <w:r w:rsidR="00561ACB" w:rsidRPr="001827D6">
        <w:rPr>
          <w:rFonts w:ascii="Times New Roman" w:hAnsi="Times New Roman" w:cs="Times New Roman"/>
          <w:i/>
          <w:sz w:val="20"/>
          <w:szCs w:val="20"/>
        </w:rPr>
        <w:t>V</w:t>
      </w:r>
      <w:r w:rsidR="00561ACB" w:rsidRPr="001827D6">
        <w:rPr>
          <w:rFonts w:ascii="Times New Roman" w:hAnsi="Times New Roman" w:cs="Times New Roman"/>
          <w:sz w:val="20"/>
          <w:szCs w:val="20"/>
        </w:rPr>
        <w:t xml:space="preserve"> 3, 286-7</w:t>
      </w:r>
      <w:r w:rsidR="00561ACB" w:rsidRPr="001827D6">
        <w:rPr>
          <w:rFonts w:ascii="Times New Roman" w:hAnsi="Times New Roman" w:cs="Times New Roman"/>
          <w:sz w:val="20"/>
          <w:szCs w:val="20"/>
        </w:rPr>
        <w:t>)</w:t>
      </w:r>
      <w:r w:rsidR="00561ACB" w:rsidRPr="001827D6">
        <w:rPr>
          <w:rFonts w:ascii="Times New Roman" w:hAnsi="Times New Roman" w:cs="Times New Roman"/>
          <w:sz w:val="20"/>
          <w:szCs w:val="20"/>
        </w:rPr>
        <w:t>.</w:t>
      </w:r>
    </w:p>
    <w:p w14:paraId="4C624DCD" w14:textId="77777777" w:rsidR="00AE40F8" w:rsidRPr="001827D6" w:rsidRDefault="00AE40F8" w:rsidP="000850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0EE19F" w14:textId="49B10680" w:rsidR="00BD3E82" w:rsidRPr="001827D6" w:rsidRDefault="002C13C8" w:rsidP="000850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7D6">
        <w:rPr>
          <w:rFonts w:ascii="Times New Roman" w:hAnsi="Times New Roman" w:cs="Times New Roman"/>
          <w:sz w:val="20"/>
          <w:szCs w:val="20"/>
        </w:rPr>
        <w:t>7</w:t>
      </w:r>
      <w:r w:rsidR="00BD3E82" w:rsidRPr="001827D6">
        <w:rPr>
          <w:rFonts w:ascii="Times New Roman" w:hAnsi="Times New Roman" w:cs="Times New Roman"/>
          <w:sz w:val="20"/>
          <w:szCs w:val="20"/>
        </w:rPr>
        <w:t xml:space="preserve">: </w:t>
      </w:r>
      <w:r w:rsidR="00BD3E82" w:rsidRPr="001827D6">
        <w:rPr>
          <w:rFonts w:ascii="Times New Roman" w:hAnsi="Times New Roman" w:cs="Times New Roman"/>
          <w:sz w:val="20"/>
          <w:szCs w:val="20"/>
        </w:rPr>
        <w:t xml:space="preserve">Der </w:t>
      </w:r>
      <w:proofErr w:type="spellStart"/>
      <w:r w:rsidR="00BD3E82" w:rsidRPr="001827D6">
        <w:rPr>
          <w:rFonts w:ascii="Times New Roman" w:hAnsi="Times New Roman" w:cs="Times New Roman"/>
          <w:i/>
          <w:iCs/>
          <w:sz w:val="20"/>
          <w:szCs w:val="20"/>
        </w:rPr>
        <w:t>wahrhafte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Glaube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notwendig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Glaube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an der Liebe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Gottes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und der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Vergebung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Sünden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. Nur so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wird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Glaube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die Vernunft, die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Gegenstand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der Philosophie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zum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Inhalt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</w:t>
      </w:r>
      <w:r w:rsidR="00BD3E82" w:rsidRPr="001827D6">
        <w:rPr>
          <w:rFonts w:ascii="Times New Roman" w:hAnsi="Times New Roman" w:cs="Times New Roman"/>
          <w:i/>
          <w:iCs/>
          <w:sz w:val="20"/>
          <w:szCs w:val="20"/>
        </w:rPr>
        <w:t>und</w:t>
      </w:r>
      <w:r w:rsidR="00BD3E82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zur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Form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haben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>.</w:t>
      </w:r>
    </w:p>
    <w:p w14:paraId="6E980524" w14:textId="77777777" w:rsidR="00AE40F8" w:rsidRPr="001827D6" w:rsidRDefault="00AE40F8" w:rsidP="000850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E00CC5" w14:textId="043AFC01" w:rsidR="00BD3E82" w:rsidRPr="001827D6" w:rsidRDefault="002C13C8" w:rsidP="000850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7D6">
        <w:rPr>
          <w:rFonts w:ascii="Times New Roman" w:hAnsi="Times New Roman" w:cs="Times New Roman"/>
          <w:sz w:val="20"/>
          <w:szCs w:val="20"/>
        </w:rPr>
        <w:t>8</w:t>
      </w:r>
      <w:r w:rsidR="00BD3E82" w:rsidRPr="001827D6">
        <w:rPr>
          <w:rFonts w:ascii="Times New Roman" w:hAnsi="Times New Roman" w:cs="Times New Roman"/>
          <w:sz w:val="20"/>
          <w:szCs w:val="20"/>
        </w:rPr>
        <w:t xml:space="preserve">: Hegel: </w:t>
      </w:r>
      <w:r w:rsidR="00BD3E82" w:rsidRPr="001827D6">
        <w:rPr>
          <w:rFonts w:ascii="Times New Roman" w:hAnsi="Times New Roman" w:cs="Times New Roman"/>
          <w:sz w:val="20"/>
          <w:szCs w:val="20"/>
        </w:rPr>
        <w:t>Die “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Betrachtung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Glaubens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, </w:t>
      </w:r>
      <w:r w:rsidR="00BD3E82" w:rsidRPr="001827D6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daß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in Christus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geoffenbart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sei die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göttliche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Natur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”, und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damit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Glaube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“die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rechte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Exegese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sowohl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Aussprüche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3E82" w:rsidRPr="001827D6">
        <w:rPr>
          <w:rFonts w:ascii="Times New Roman" w:hAnsi="Times New Roman" w:cs="Times New Roman"/>
          <w:sz w:val="20"/>
          <w:szCs w:val="20"/>
        </w:rPr>
        <w:t>auch</w:t>
      </w:r>
      <w:proofErr w:type="spellEnd"/>
      <w:r w:rsidR="00BD3E82" w:rsidRPr="001827D6">
        <w:rPr>
          <w:rFonts w:ascii="Times New Roman" w:hAnsi="Times New Roman" w:cs="Times New Roman"/>
          <w:sz w:val="20"/>
          <w:szCs w:val="20"/>
        </w:rPr>
        <w:t xml:space="preserve"> des Todes Christi</w:t>
      </w:r>
      <w:r w:rsidR="00BD3E82" w:rsidRPr="001827D6">
        <w:rPr>
          <w:rFonts w:ascii="Times New Roman" w:hAnsi="Times New Roman" w:cs="Times New Roman"/>
          <w:sz w:val="20"/>
          <w:szCs w:val="20"/>
        </w:rPr>
        <w:t xml:space="preserve"> (</w:t>
      </w:r>
      <w:r w:rsidR="00BD3E82" w:rsidRPr="001827D6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="00BD3E82" w:rsidRPr="001827D6">
        <w:rPr>
          <w:rFonts w:ascii="Times New Roman" w:hAnsi="Times New Roman" w:cs="Times New Roman"/>
          <w:sz w:val="20"/>
          <w:szCs w:val="20"/>
        </w:rPr>
        <w:t xml:space="preserve"> </w:t>
      </w:r>
      <w:r w:rsidR="00B73012" w:rsidRPr="001827D6">
        <w:rPr>
          <w:rFonts w:ascii="Times New Roman" w:hAnsi="Times New Roman" w:cs="Times New Roman"/>
          <w:sz w:val="20"/>
          <w:szCs w:val="20"/>
        </w:rPr>
        <w:t xml:space="preserve">5: </w:t>
      </w:r>
      <w:r w:rsidR="00BD3E82" w:rsidRPr="001827D6">
        <w:rPr>
          <w:rFonts w:ascii="Times New Roman" w:hAnsi="Times New Roman" w:cs="Times New Roman"/>
          <w:sz w:val="20"/>
          <w:szCs w:val="20"/>
        </w:rPr>
        <w:t>285)</w:t>
      </w:r>
      <w:r w:rsidR="00BD3E82" w:rsidRPr="001827D6">
        <w:rPr>
          <w:rFonts w:ascii="Times New Roman" w:hAnsi="Times New Roman" w:cs="Times New Roman"/>
          <w:sz w:val="20"/>
          <w:szCs w:val="20"/>
        </w:rPr>
        <w:t>.</w:t>
      </w:r>
    </w:p>
    <w:p w14:paraId="748F9F68" w14:textId="77777777" w:rsidR="00AE40F8" w:rsidRPr="001827D6" w:rsidRDefault="00AE40F8" w:rsidP="000850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E30B38" w14:textId="0FFB62A9" w:rsidR="00876027" w:rsidRPr="001827D6" w:rsidRDefault="002C13C8" w:rsidP="000850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7D6">
        <w:rPr>
          <w:rFonts w:ascii="Times New Roman" w:hAnsi="Times New Roman" w:cs="Times New Roman"/>
          <w:sz w:val="20"/>
          <w:szCs w:val="20"/>
        </w:rPr>
        <w:t>9</w:t>
      </w:r>
      <w:r w:rsidR="00876027" w:rsidRPr="001827D6">
        <w:rPr>
          <w:rFonts w:ascii="Times New Roman" w:hAnsi="Times New Roman" w:cs="Times New Roman"/>
          <w:sz w:val="20"/>
          <w:szCs w:val="20"/>
        </w:rPr>
        <w:t xml:space="preserve">: Hegel: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unsere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Aktivität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oder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Anstrengung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darin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bestehen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uns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 in den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Inhalt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zu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versenken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diesen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Inhalt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selber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sich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bewegen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zu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lassen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”, und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uns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 “des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eignen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Einfallens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 in den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immanenten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Rythmus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Begriffe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zu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]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entschlagen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”.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Diese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Enthaltsamkeit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ja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>, so Hegel, “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ein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wesentliches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 Moment der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Aufmerksamkeit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 xml:space="preserve"> auf den </w:t>
      </w:r>
      <w:proofErr w:type="spellStart"/>
      <w:r w:rsidR="00876027" w:rsidRPr="001827D6">
        <w:rPr>
          <w:rFonts w:ascii="Times New Roman" w:hAnsi="Times New Roman" w:cs="Times New Roman"/>
          <w:sz w:val="20"/>
          <w:szCs w:val="20"/>
        </w:rPr>
        <w:t>Begriff</w:t>
      </w:r>
      <w:proofErr w:type="spellEnd"/>
      <w:r w:rsidR="00876027" w:rsidRPr="001827D6">
        <w:rPr>
          <w:rFonts w:ascii="Times New Roman" w:hAnsi="Times New Roman" w:cs="Times New Roman"/>
          <w:sz w:val="20"/>
          <w:szCs w:val="20"/>
        </w:rPr>
        <w:t>”</w:t>
      </w:r>
      <w:r w:rsidR="00876027" w:rsidRPr="001827D6">
        <w:rPr>
          <w:rFonts w:ascii="Times New Roman" w:hAnsi="Times New Roman" w:cs="Times New Roman"/>
          <w:sz w:val="20"/>
          <w:szCs w:val="20"/>
        </w:rPr>
        <w:t xml:space="preserve"> </w:t>
      </w:r>
      <w:r w:rsidR="00876027" w:rsidRPr="001827D6">
        <w:rPr>
          <w:rFonts w:ascii="Times New Roman" w:hAnsi="Times New Roman" w:cs="Times New Roman"/>
          <w:sz w:val="20"/>
          <w:szCs w:val="20"/>
        </w:rPr>
        <w:t>(</w:t>
      </w:r>
      <w:r w:rsidR="00B73012" w:rsidRPr="001827D6">
        <w:rPr>
          <w:rFonts w:ascii="Times New Roman" w:hAnsi="Times New Roman" w:cs="Times New Roman"/>
          <w:sz w:val="20"/>
          <w:szCs w:val="20"/>
        </w:rPr>
        <w:t xml:space="preserve">Hegel, </w:t>
      </w:r>
      <w:proofErr w:type="spellStart"/>
      <w:r w:rsidR="00876027" w:rsidRPr="001827D6">
        <w:rPr>
          <w:rFonts w:ascii="Times New Roman" w:hAnsi="Times New Roman" w:cs="Times New Roman"/>
          <w:i/>
          <w:sz w:val="20"/>
          <w:szCs w:val="20"/>
        </w:rPr>
        <w:t>G</w:t>
      </w:r>
      <w:r w:rsidR="00B73012" w:rsidRPr="001827D6">
        <w:rPr>
          <w:rFonts w:ascii="Times New Roman" w:hAnsi="Times New Roman" w:cs="Times New Roman"/>
          <w:i/>
          <w:sz w:val="20"/>
          <w:szCs w:val="20"/>
        </w:rPr>
        <w:t>esammelte</w:t>
      </w:r>
      <w:proofErr w:type="spellEnd"/>
      <w:r w:rsidR="00B73012" w:rsidRPr="001827D6">
        <w:rPr>
          <w:rFonts w:ascii="Times New Roman" w:hAnsi="Times New Roman" w:cs="Times New Roman"/>
          <w:i/>
          <w:sz w:val="20"/>
          <w:szCs w:val="20"/>
        </w:rPr>
        <w:t xml:space="preserve"> Werke</w:t>
      </w:r>
      <w:r w:rsidR="00B73012" w:rsidRPr="001827D6">
        <w:rPr>
          <w:rFonts w:ascii="Times New Roman" w:hAnsi="Times New Roman" w:cs="Times New Roman"/>
          <w:iCs/>
          <w:sz w:val="20"/>
          <w:szCs w:val="20"/>
        </w:rPr>
        <w:t>,</w:t>
      </w:r>
      <w:r w:rsidR="00B73012" w:rsidRPr="001827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73012" w:rsidRPr="001827D6">
        <w:rPr>
          <w:rFonts w:ascii="Times New Roman" w:hAnsi="Times New Roman" w:cs="Times New Roman"/>
          <w:iCs/>
          <w:sz w:val="20"/>
          <w:szCs w:val="20"/>
        </w:rPr>
        <w:t xml:space="preserve">Bd. </w:t>
      </w:r>
      <w:r w:rsidR="00876027" w:rsidRPr="001827D6">
        <w:rPr>
          <w:rFonts w:ascii="Times New Roman" w:hAnsi="Times New Roman" w:cs="Times New Roman"/>
          <w:sz w:val="20"/>
          <w:szCs w:val="20"/>
        </w:rPr>
        <w:t>9</w:t>
      </w:r>
      <w:r w:rsidR="00B73012" w:rsidRPr="001827D6"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 w:rsidR="00B73012" w:rsidRPr="001827D6">
        <w:rPr>
          <w:rFonts w:ascii="Times New Roman" w:hAnsi="Times New Roman" w:cs="Times New Roman"/>
          <w:i/>
          <w:iCs/>
          <w:sz w:val="20"/>
          <w:szCs w:val="20"/>
        </w:rPr>
        <w:t>Phänomenologie</w:t>
      </w:r>
      <w:proofErr w:type="spellEnd"/>
      <w:r w:rsidR="00B73012" w:rsidRPr="001827D6">
        <w:rPr>
          <w:rFonts w:ascii="Times New Roman" w:hAnsi="Times New Roman" w:cs="Times New Roman"/>
          <w:i/>
          <w:iCs/>
          <w:sz w:val="20"/>
          <w:szCs w:val="20"/>
        </w:rPr>
        <w:t xml:space="preserve"> des </w:t>
      </w:r>
      <w:proofErr w:type="spellStart"/>
      <w:r w:rsidR="00B73012" w:rsidRPr="001827D6">
        <w:rPr>
          <w:rFonts w:ascii="Times New Roman" w:hAnsi="Times New Roman" w:cs="Times New Roman"/>
          <w:i/>
          <w:iCs/>
          <w:sz w:val="20"/>
          <w:szCs w:val="20"/>
        </w:rPr>
        <w:t>Geistes</w:t>
      </w:r>
      <w:proofErr w:type="spellEnd"/>
      <w:r w:rsidR="00B73012" w:rsidRPr="001827D6">
        <w:rPr>
          <w:rFonts w:ascii="Times New Roman" w:hAnsi="Times New Roman" w:cs="Times New Roman"/>
          <w:sz w:val="20"/>
          <w:szCs w:val="20"/>
        </w:rPr>
        <w:t xml:space="preserve">] [Hamburg: Felix Meiner, 1980], </w:t>
      </w:r>
      <w:r w:rsidR="00876027" w:rsidRPr="001827D6">
        <w:rPr>
          <w:rFonts w:ascii="Times New Roman" w:hAnsi="Times New Roman" w:cs="Times New Roman"/>
          <w:sz w:val="20"/>
          <w:szCs w:val="20"/>
        </w:rPr>
        <w:t>41-2).</w:t>
      </w:r>
    </w:p>
    <w:p w14:paraId="7A25C60A" w14:textId="77777777" w:rsidR="00D64A6F" w:rsidRPr="001827D6" w:rsidRDefault="00D64A6F" w:rsidP="000850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BC5288" w14:textId="062DB381" w:rsidR="00654508" w:rsidRPr="001827D6" w:rsidRDefault="00654508" w:rsidP="000850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7D6">
        <w:rPr>
          <w:rFonts w:ascii="Times New Roman" w:hAnsi="Times New Roman" w:cs="Times New Roman"/>
          <w:sz w:val="20"/>
          <w:szCs w:val="20"/>
        </w:rPr>
        <w:t>1</w:t>
      </w:r>
      <w:r w:rsidR="002C13C8" w:rsidRPr="001827D6">
        <w:rPr>
          <w:rFonts w:ascii="Times New Roman" w:hAnsi="Times New Roman" w:cs="Times New Roman"/>
          <w:sz w:val="20"/>
          <w:szCs w:val="20"/>
        </w:rPr>
        <w:t>0</w:t>
      </w:r>
      <w:r w:rsidRPr="001827D6">
        <w:rPr>
          <w:rFonts w:ascii="Times New Roman" w:hAnsi="Times New Roman" w:cs="Times New Roman"/>
          <w:sz w:val="20"/>
          <w:szCs w:val="20"/>
        </w:rPr>
        <w:t xml:space="preserve">: Hegel: </w:t>
      </w:r>
      <w:r w:rsidRPr="001827D6">
        <w:rPr>
          <w:rFonts w:ascii="Times New Roman" w:hAnsi="Times New Roman" w:cs="Times New Roman"/>
          <w:sz w:val="20"/>
          <w:szCs w:val="20"/>
        </w:rPr>
        <w:t xml:space="preserve">Der Mensch in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seinem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Glauben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seinem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Zeugnis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vom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Geist,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sich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also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bewusst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dass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dieser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Glaube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eben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nicht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sein </w:t>
      </w:r>
      <w:proofErr w:type="spellStart"/>
      <w:r w:rsidRPr="001827D6">
        <w:rPr>
          <w:rFonts w:ascii="Times New Roman" w:hAnsi="Times New Roman" w:cs="Times New Roman"/>
          <w:i/>
          <w:iCs/>
          <w:sz w:val="20"/>
          <w:szCs w:val="20"/>
        </w:rPr>
        <w:t>eigenes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Verdienst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sondern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1827D6">
        <w:rPr>
          <w:rFonts w:ascii="Times New Roman" w:hAnsi="Times New Roman" w:cs="Times New Roman"/>
          <w:i/>
          <w:sz w:val="20"/>
          <w:szCs w:val="20"/>
        </w:rPr>
        <w:t>ein</w:t>
      </w:r>
      <w:proofErr w:type="spellEnd"/>
      <w:r w:rsidRPr="001827D6">
        <w:rPr>
          <w:rFonts w:ascii="Times New Roman" w:hAnsi="Times New Roman" w:cs="Times New Roman"/>
          <w:i/>
          <w:sz w:val="20"/>
          <w:szCs w:val="20"/>
        </w:rPr>
        <w:t xml:space="preserve"> von Gott </w:t>
      </w:r>
      <w:proofErr w:type="spellStart"/>
      <w:r w:rsidRPr="001827D6">
        <w:rPr>
          <w:rFonts w:ascii="Times New Roman" w:hAnsi="Times New Roman" w:cs="Times New Roman"/>
          <w:i/>
          <w:sz w:val="20"/>
          <w:szCs w:val="20"/>
        </w:rPr>
        <w:t>gewirkter</w:t>
      </w:r>
      <w:proofErr w:type="spellEnd"/>
      <w:r w:rsidRPr="001827D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i/>
          <w:sz w:val="20"/>
          <w:szCs w:val="20"/>
        </w:rPr>
        <w:t>Glaube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>”</w:t>
      </w:r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r w:rsidRPr="001827D6">
        <w:rPr>
          <w:rFonts w:ascii="Times New Roman" w:hAnsi="Times New Roman" w:cs="Times New Roman"/>
          <w:sz w:val="20"/>
          <w:szCs w:val="20"/>
        </w:rPr>
        <w:t>(</w:t>
      </w:r>
      <w:r w:rsidRPr="001827D6">
        <w:rPr>
          <w:rFonts w:ascii="Times New Roman" w:hAnsi="Times New Roman" w:cs="Times New Roman"/>
          <w:i/>
          <w:sz w:val="20"/>
          <w:szCs w:val="20"/>
        </w:rPr>
        <w:t>V</w:t>
      </w:r>
      <w:r w:rsidRPr="001827D6">
        <w:rPr>
          <w:rFonts w:ascii="Times New Roman" w:hAnsi="Times New Roman" w:cs="Times New Roman"/>
          <w:sz w:val="20"/>
          <w:szCs w:val="20"/>
        </w:rPr>
        <w:t xml:space="preserve"> 5, 85), eine Wir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kung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göttlichen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Gnade in uns.</w:t>
      </w:r>
    </w:p>
    <w:p w14:paraId="7B662229" w14:textId="77777777" w:rsidR="00AE40F8" w:rsidRPr="001827D6" w:rsidRDefault="00AE40F8" w:rsidP="000850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369EC9" w14:textId="0EE9A645" w:rsidR="00654508" w:rsidRPr="001827D6" w:rsidRDefault="00654508" w:rsidP="000850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7D6">
        <w:rPr>
          <w:rFonts w:ascii="Times New Roman" w:hAnsi="Times New Roman" w:cs="Times New Roman"/>
          <w:sz w:val="20"/>
          <w:szCs w:val="20"/>
        </w:rPr>
        <w:t>1</w:t>
      </w:r>
      <w:r w:rsidR="002C13C8" w:rsidRPr="001827D6">
        <w:rPr>
          <w:rFonts w:ascii="Times New Roman" w:hAnsi="Times New Roman" w:cs="Times New Roman"/>
          <w:sz w:val="20"/>
          <w:szCs w:val="20"/>
        </w:rPr>
        <w:t>1</w:t>
      </w:r>
      <w:r w:rsidRPr="001827D6">
        <w:rPr>
          <w:rFonts w:ascii="Times New Roman" w:hAnsi="Times New Roman" w:cs="Times New Roman"/>
          <w:sz w:val="20"/>
          <w:szCs w:val="20"/>
        </w:rPr>
        <w:t xml:space="preserve">: Luther: </w:t>
      </w:r>
      <w:r w:rsidRPr="001827D6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1827D6">
        <w:rPr>
          <w:rFonts w:ascii="Times New Roman" w:hAnsi="Times New Roman" w:cs="Times New Roman"/>
          <w:i/>
          <w:iCs/>
          <w:sz w:val="20"/>
          <w:szCs w:val="20"/>
        </w:rPr>
        <w:t>Glaube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nicht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menschliche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Wahn und Traum, den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etliche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für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Glauben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halten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”. </w:t>
      </w:r>
      <w:r w:rsidRPr="001827D6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Glaube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ein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göttlich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Werk in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uns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das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uns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wandelt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und neu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gebiert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aus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Gott”</w:t>
      </w:r>
      <w:r w:rsidRPr="001827D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Vorrede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auf die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Epistel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S. Pauli </w:t>
      </w:r>
      <w:proofErr w:type="gramStart"/>
      <w:r w:rsidRPr="001827D6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1827D6">
        <w:rPr>
          <w:rFonts w:ascii="Times New Roman" w:hAnsi="Times New Roman" w:cs="Times New Roman"/>
          <w:sz w:val="20"/>
          <w:szCs w:val="20"/>
        </w:rPr>
        <w:t xml:space="preserve"> die Römer” </w:t>
      </w:r>
      <w:r w:rsidRPr="001827D6">
        <w:rPr>
          <w:rFonts w:ascii="Times New Roman" w:hAnsi="Times New Roman" w:cs="Times New Roman"/>
          <w:sz w:val="20"/>
          <w:szCs w:val="20"/>
        </w:rPr>
        <w:t>[</w:t>
      </w:r>
      <w:r w:rsidRPr="001827D6">
        <w:rPr>
          <w:rFonts w:ascii="Times New Roman" w:hAnsi="Times New Roman" w:cs="Times New Roman"/>
          <w:sz w:val="20"/>
          <w:szCs w:val="20"/>
        </w:rPr>
        <w:t>1522</w:t>
      </w:r>
      <w:r w:rsidRPr="001827D6">
        <w:rPr>
          <w:rFonts w:ascii="Times New Roman" w:hAnsi="Times New Roman" w:cs="Times New Roman"/>
          <w:sz w:val="20"/>
          <w:szCs w:val="20"/>
        </w:rPr>
        <w:t>]).</w:t>
      </w:r>
    </w:p>
    <w:p w14:paraId="6DD9B5C4" w14:textId="77777777" w:rsidR="00AE40F8" w:rsidRPr="001827D6" w:rsidRDefault="00AE40F8" w:rsidP="000850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1CAF84" w14:textId="53E162B4" w:rsidR="006C7172" w:rsidRPr="001827D6" w:rsidRDefault="006C7172" w:rsidP="000850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7D6">
        <w:rPr>
          <w:rFonts w:ascii="Times New Roman" w:hAnsi="Times New Roman" w:cs="Times New Roman"/>
          <w:sz w:val="20"/>
          <w:szCs w:val="20"/>
        </w:rPr>
        <w:t>1</w:t>
      </w:r>
      <w:r w:rsidR="002C13C8" w:rsidRPr="001827D6">
        <w:rPr>
          <w:rFonts w:ascii="Times New Roman" w:hAnsi="Times New Roman" w:cs="Times New Roman"/>
          <w:sz w:val="20"/>
          <w:szCs w:val="20"/>
        </w:rPr>
        <w:t>2</w:t>
      </w:r>
      <w:r w:rsidRPr="001827D6">
        <w:rPr>
          <w:rFonts w:ascii="Times New Roman" w:hAnsi="Times New Roman" w:cs="Times New Roman"/>
          <w:sz w:val="20"/>
          <w:szCs w:val="20"/>
        </w:rPr>
        <w:t xml:space="preserve">: </w:t>
      </w:r>
      <w:r w:rsidRPr="001827D6">
        <w:rPr>
          <w:rFonts w:ascii="Times New Roman" w:hAnsi="Times New Roman" w:cs="Times New Roman"/>
          <w:sz w:val="20"/>
          <w:szCs w:val="20"/>
        </w:rPr>
        <w:t xml:space="preserve">Die </w:t>
      </w:r>
      <w:r w:rsidRPr="001827D6">
        <w:rPr>
          <w:rFonts w:ascii="Times New Roman" w:hAnsi="Times New Roman" w:cs="Times New Roman"/>
          <w:i/>
          <w:iCs/>
          <w:sz w:val="20"/>
          <w:szCs w:val="20"/>
        </w:rPr>
        <w:t xml:space="preserve">unio </w:t>
      </w:r>
      <w:proofErr w:type="spellStart"/>
      <w:r w:rsidRPr="001827D6">
        <w:rPr>
          <w:rFonts w:ascii="Times New Roman" w:hAnsi="Times New Roman" w:cs="Times New Roman"/>
          <w:i/>
          <w:iCs/>
          <w:sz w:val="20"/>
          <w:szCs w:val="20"/>
        </w:rPr>
        <w:t>mystica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worin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das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Subjekt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die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Gegenwart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Gottes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Glauben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selbst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geniesst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setzt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also den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Glauben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827D6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1827D6">
        <w:rPr>
          <w:rFonts w:ascii="Times New Roman" w:hAnsi="Times New Roman" w:cs="Times New Roman"/>
          <w:sz w:val="20"/>
          <w:szCs w:val="20"/>
        </w:rPr>
        <w:t xml:space="preserve"> die </w:t>
      </w:r>
      <w:proofErr w:type="spellStart"/>
      <w:r w:rsidRPr="001827D6">
        <w:rPr>
          <w:rFonts w:ascii="Times New Roman" w:hAnsi="Times New Roman" w:cs="Times New Roman"/>
          <w:i/>
          <w:iCs/>
          <w:sz w:val="20"/>
          <w:szCs w:val="20"/>
        </w:rPr>
        <w:t>Menschwerdung</w:t>
      </w:r>
      <w:proofErr w:type="spellEnd"/>
      <w:r w:rsidRPr="001827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i/>
          <w:iCs/>
          <w:sz w:val="20"/>
          <w:szCs w:val="20"/>
        </w:rPr>
        <w:t>Gottes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voraus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weil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die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Vorstellung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dass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Gott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menschliche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Form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angenommen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hat, die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Möglichkeit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darstellt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dass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eins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i/>
          <w:iCs/>
          <w:sz w:val="20"/>
          <w:szCs w:val="20"/>
        </w:rPr>
        <w:t>mit</w:t>
      </w:r>
      <w:proofErr w:type="spellEnd"/>
      <w:r w:rsidRPr="001827D6">
        <w:rPr>
          <w:rFonts w:ascii="Times New Roman" w:hAnsi="Times New Roman" w:cs="Times New Roman"/>
          <w:i/>
          <w:iCs/>
          <w:sz w:val="20"/>
          <w:szCs w:val="20"/>
        </w:rPr>
        <w:t xml:space="preserve"> mir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werden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kann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>.</w:t>
      </w:r>
    </w:p>
    <w:p w14:paraId="44CCD9E9" w14:textId="77777777" w:rsidR="00AE40F8" w:rsidRPr="001827D6" w:rsidRDefault="00AE40F8" w:rsidP="000850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F13EAF" w14:textId="6AF07C67" w:rsidR="006C7172" w:rsidRPr="001827D6" w:rsidRDefault="00116B42" w:rsidP="000850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7D6">
        <w:rPr>
          <w:rFonts w:ascii="Times New Roman" w:hAnsi="Times New Roman" w:cs="Times New Roman"/>
          <w:sz w:val="20"/>
          <w:szCs w:val="20"/>
        </w:rPr>
        <w:lastRenderedPageBreak/>
        <w:t>1</w:t>
      </w:r>
      <w:r w:rsidR="002C13C8" w:rsidRPr="001827D6">
        <w:rPr>
          <w:rFonts w:ascii="Times New Roman" w:hAnsi="Times New Roman" w:cs="Times New Roman"/>
          <w:sz w:val="20"/>
          <w:szCs w:val="20"/>
        </w:rPr>
        <w:t>3</w:t>
      </w:r>
      <w:r w:rsidRPr="001827D6">
        <w:rPr>
          <w:rFonts w:ascii="Times New Roman" w:hAnsi="Times New Roman" w:cs="Times New Roman"/>
          <w:sz w:val="20"/>
          <w:szCs w:val="20"/>
        </w:rPr>
        <w:t>:</w:t>
      </w:r>
      <w:r w:rsidRPr="001827D6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Glaube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Gefühl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notwendig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die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Gewissheit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Gegenwart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Gottes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i/>
          <w:iCs/>
          <w:sz w:val="20"/>
          <w:szCs w:val="20"/>
        </w:rPr>
        <w:t>im</w:t>
      </w:r>
      <w:proofErr w:type="spellEnd"/>
      <w:r w:rsidRPr="001827D6">
        <w:rPr>
          <w:rFonts w:ascii="Times New Roman" w:hAnsi="Times New Roman" w:cs="Times New Roman"/>
          <w:i/>
          <w:iCs/>
          <w:sz w:val="20"/>
          <w:szCs w:val="20"/>
        </w:rPr>
        <w:t xml:space="preserve"> Menschen</w:t>
      </w:r>
      <w:r w:rsidRPr="001827D6">
        <w:rPr>
          <w:rFonts w:ascii="Times New Roman" w:hAnsi="Times New Roman" w:cs="Times New Roman"/>
          <w:sz w:val="20"/>
          <w:szCs w:val="20"/>
        </w:rPr>
        <w:t xml:space="preserve">; das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das Wesen, der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Begriff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Glaubens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selbst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. Da die Religion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nicht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nur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Sache des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Gefühls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sondern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auch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Vorstellung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muss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sich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Glaube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auf die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Vorstellung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dieser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Einheit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Gottes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mit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dem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Menschen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beziehen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. Der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wahre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Glaube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muss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daher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den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Glauben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827D6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1827D6">
        <w:rPr>
          <w:rFonts w:ascii="Times New Roman" w:hAnsi="Times New Roman" w:cs="Times New Roman"/>
          <w:sz w:val="20"/>
          <w:szCs w:val="20"/>
        </w:rPr>
        <w:t xml:space="preserve"> die </w:t>
      </w:r>
      <w:proofErr w:type="spellStart"/>
      <w:r w:rsidRPr="001827D6">
        <w:rPr>
          <w:rFonts w:ascii="Times New Roman" w:hAnsi="Times New Roman" w:cs="Times New Roman"/>
          <w:i/>
          <w:iCs/>
          <w:sz w:val="20"/>
          <w:szCs w:val="20"/>
        </w:rPr>
        <w:t>Menschwerdung</w:t>
      </w:r>
      <w:proofErr w:type="spellEnd"/>
      <w:r w:rsidRPr="001827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i/>
          <w:iCs/>
          <w:sz w:val="20"/>
          <w:szCs w:val="20"/>
        </w:rPr>
        <w:t>Gottes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enthalten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>.</w:t>
      </w:r>
    </w:p>
    <w:p w14:paraId="3B69128A" w14:textId="77777777" w:rsidR="00AE40F8" w:rsidRPr="001827D6" w:rsidRDefault="00AE40F8" w:rsidP="000850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904FC9" w14:textId="1ECF9632" w:rsidR="005747A4" w:rsidRPr="001827D6" w:rsidRDefault="005747A4" w:rsidP="000850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7D6">
        <w:rPr>
          <w:rFonts w:ascii="Times New Roman" w:hAnsi="Times New Roman" w:cs="Times New Roman"/>
          <w:sz w:val="20"/>
          <w:szCs w:val="20"/>
        </w:rPr>
        <w:t>1</w:t>
      </w:r>
      <w:r w:rsidR="002C13C8" w:rsidRPr="001827D6">
        <w:rPr>
          <w:rFonts w:ascii="Times New Roman" w:hAnsi="Times New Roman" w:cs="Times New Roman"/>
          <w:sz w:val="20"/>
          <w:szCs w:val="20"/>
        </w:rPr>
        <w:t>4</w:t>
      </w:r>
      <w:r w:rsidRPr="001827D6">
        <w:rPr>
          <w:rFonts w:ascii="Times New Roman" w:hAnsi="Times New Roman" w:cs="Times New Roman"/>
          <w:sz w:val="20"/>
          <w:szCs w:val="20"/>
        </w:rPr>
        <w:t xml:space="preserve">: Hegel: </w:t>
      </w:r>
      <w:r w:rsidRPr="001827D6">
        <w:rPr>
          <w:rFonts w:ascii="Times New Roman" w:hAnsi="Times New Roman" w:cs="Times New Roman"/>
          <w:sz w:val="20"/>
          <w:szCs w:val="20"/>
        </w:rPr>
        <w:t>In der Mensch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werdung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Gottes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sehen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wir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dass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“die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Endlichkeit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die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Schwäche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die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Gebrechlichkeit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menschlichen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Natur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keinen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Eintrag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tun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solle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jener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göttlichen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Einheit, die das Substantielle der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Versöhnung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”,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ja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dass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“das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Menschliche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Endliche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Gebrechliche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die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Schwäche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das Negative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göttliches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Moment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selbst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sind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>”</w:t>
      </w:r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r w:rsidRPr="001827D6">
        <w:rPr>
          <w:rFonts w:ascii="Times New Roman" w:hAnsi="Times New Roman" w:cs="Times New Roman"/>
          <w:sz w:val="20"/>
          <w:szCs w:val="20"/>
        </w:rPr>
        <w:t>(</w:t>
      </w:r>
      <w:r w:rsidRPr="001827D6">
        <w:rPr>
          <w:rFonts w:ascii="Times New Roman" w:hAnsi="Times New Roman" w:cs="Times New Roman"/>
          <w:i/>
          <w:sz w:val="20"/>
          <w:szCs w:val="20"/>
        </w:rPr>
        <w:t>V</w:t>
      </w:r>
      <w:r w:rsidRPr="001827D6">
        <w:rPr>
          <w:rFonts w:ascii="Times New Roman" w:hAnsi="Times New Roman" w:cs="Times New Roman"/>
          <w:sz w:val="20"/>
          <w:szCs w:val="20"/>
        </w:rPr>
        <w:t xml:space="preserve"> 5, 235, 249).</w:t>
      </w:r>
    </w:p>
    <w:p w14:paraId="1287706D" w14:textId="77777777" w:rsidR="00AE40F8" w:rsidRPr="001827D6" w:rsidRDefault="00AE40F8" w:rsidP="000850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66B760" w14:textId="3086C1BB" w:rsidR="004C2485" w:rsidRPr="001827D6" w:rsidRDefault="004C2485" w:rsidP="000850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7D6">
        <w:rPr>
          <w:rFonts w:ascii="Times New Roman" w:hAnsi="Times New Roman" w:cs="Times New Roman"/>
          <w:sz w:val="20"/>
          <w:szCs w:val="20"/>
        </w:rPr>
        <w:t>1</w:t>
      </w:r>
      <w:r w:rsidR="002C13C8" w:rsidRPr="001827D6">
        <w:rPr>
          <w:rFonts w:ascii="Times New Roman" w:hAnsi="Times New Roman" w:cs="Times New Roman"/>
          <w:sz w:val="20"/>
          <w:szCs w:val="20"/>
        </w:rPr>
        <w:t>5</w:t>
      </w:r>
      <w:r w:rsidRPr="001827D6">
        <w:rPr>
          <w:rFonts w:ascii="Times New Roman" w:hAnsi="Times New Roman" w:cs="Times New Roman"/>
          <w:sz w:val="20"/>
          <w:szCs w:val="20"/>
        </w:rPr>
        <w:t xml:space="preserve">: </w:t>
      </w:r>
      <w:r w:rsidRPr="001827D6">
        <w:rPr>
          <w:rFonts w:ascii="Times New Roman" w:hAnsi="Times New Roman" w:cs="Times New Roman"/>
          <w:sz w:val="20"/>
          <w:szCs w:val="20"/>
        </w:rPr>
        <w:t>Hegel</w:t>
      </w:r>
      <w:r w:rsidRPr="001827D6">
        <w:rPr>
          <w:rFonts w:ascii="Times New Roman" w:hAnsi="Times New Roman" w:cs="Times New Roman"/>
          <w:sz w:val="20"/>
          <w:szCs w:val="20"/>
        </w:rPr>
        <w:t>:</w:t>
      </w:r>
      <w:r w:rsidRPr="001827D6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="00B73012" w:rsidRPr="001827D6">
        <w:rPr>
          <w:rFonts w:ascii="Times New Roman" w:hAnsi="Times New Roman" w:cs="Times New Roman"/>
          <w:sz w:val="20"/>
          <w:szCs w:val="20"/>
        </w:rPr>
        <w:t>Insofern</w:t>
      </w:r>
      <w:proofErr w:type="spellEnd"/>
      <w:r w:rsidR="00B73012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3012" w:rsidRPr="001827D6">
        <w:rPr>
          <w:rFonts w:ascii="Times New Roman" w:hAnsi="Times New Roman" w:cs="Times New Roman"/>
          <w:sz w:val="20"/>
          <w:szCs w:val="20"/>
        </w:rPr>
        <w:t>wird</w:t>
      </w:r>
      <w:proofErr w:type="spellEnd"/>
      <w:r w:rsidR="00B73012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3012" w:rsidRPr="001827D6">
        <w:rPr>
          <w:rFonts w:ascii="Times New Roman" w:hAnsi="Times New Roman" w:cs="Times New Roman"/>
          <w:sz w:val="20"/>
          <w:szCs w:val="20"/>
        </w:rPr>
        <w:t>gesagt</w:t>
      </w:r>
      <w:proofErr w:type="spellEnd"/>
      <w:r w:rsidR="00B73012" w:rsidRPr="001827D6">
        <w:rPr>
          <w:rFonts w:ascii="Times New Roman" w:hAnsi="Times New Roman" w:cs="Times New Roman"/>
          <w:sz w:val="20"/>
          <w:szCs w:val="20"/>
        </w:rPr>
        <w:t xml:space="preserve">, </w:t>
      </w:r>
      <w:r w:rsidRPr="001827D6">
        <w:rPr>
          <w:rFonts w:ascii="Times New Roman" w:hAnsi="Times New Roman" w:cs="Times New Roman"/>
          <w:sz w:val="20"/>
          <w:szCs w:val="20"/>
        </w:rPr>
        <w:t xml:space="preserve">das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Subjekt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gelange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nicht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aus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sich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d.h.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aus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sich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diesem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Subjekt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durch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seine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Tätigkeit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sein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Verhalten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zur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Versöhnung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>”</w:t>
      </w:r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r w:rsidRPr="001827D6">
        <w:rPr>
          <w:rFonts w:ascii="Times New Roman" w:hAnsi="Times New Roman" w:cs="Times New Roman"/>
          <w:sz w:val="20"/>
          <w:szCs w:val="20"/>
        </w:rPr>
        <w:t>(</w:t>
      </w:r>
      <w:r w:rsidRPr="001827D6">
        <w:rPr>
          <w:rFonts w:ascii="Times New Roman" w:hAnsi="Times New Roman" w:cs="Times New Roman"/>
          <w:i/>
          <w:sz w:val="20"/>
          <w:szCs w:val="20"/>
        </w:rPr>
        <w:t>V</w:t>
      </w:r>
      <w:r w:rsidRPr="001827D6">
        <w:rPr>
          <w:rFonts w:ascii="Times New Roman" w:hAnsi="Times New Roman" w:cs="Times New Roman"/>
          <w:sz w:val="20"/>
          <w:szCs w:val="20"/>
        </w:rPr>
        <w:t xml:space="preserve"> 5, 234).</w:t>
      </w:r>
    </w:p>
    <w:p w14:paraId="5D46A797" w14:textId="77777777" w:rsidR="00AE40F8" w:rsidRPr="001827D6" w:rsidRDefault="00AE40F8" w:rsidP="000850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0EB66B" w14:textId="30D98731" w:rsidR="007714E2" w:rsidRPr="001827D6" w:rsidRDefault="007714E2" w:rsidP="000850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7D6">
        <w:rPr>
          <w:rFonts w:ascii="Times New Roman" w:hAnsi="Times New Roman" w:cs="Times New Roman"/>
          <w:sz w:val="20"/>
          <w:szCs w:val="20"/>
        </w:rPr>
        <w:t>1</w:t>
      </w:r>
      <w:r w:rsidR="002C13C8" w:rsidRPr="001827D6">
        <w:rPr>
          <w:rFonts w:ascii="Times New Roman" w:hAnsi="Times New Roman" w:cs="Times New Roman"/>
          <w:sz w:val="20"/>
          <w:szCs w:val="20"/>
        </w:rPr>
        <w:t>6</w:t>
      </w:r>
      <w:r w:rsidRPr="001827D6">
        <w:rPr>
          <w:rFonts w:ascii="Times New Roman" w:hAnsi="Times New Roman" w:cs="Times New Roman"/>
          <w:sz w:val="20"/>
          <w:szCs w:val="20"/>
        </w:rPr>
        <w:t xml:space="preserve">: Hegel: </w:t>
      </w:r>
      <w:r w:rsidRPr="001827D6">
        <w:rPr>
          <w:rFonts w:ascii="Times New Roman" w:hAnsi="Times New Roman" w:cs="Times New Roman"/>
          <w:sz w:val="20"/>
          <w:szCs w:val="20"/>
        </w:rPr>
        <w:t xml:space="preserve">Die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einzige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Sünde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die </w:t>
      </w:r>
      <w:proofErr w:type="spellStart"/>
      <w:r w:rsidRPr="001827D6">
        <w:rPr>
          <w:rFonts w:ascii="Times New Roman" w:hAnsi="Times New Roman" w:cs="Times New Roman"/>
          <w:i/>
          <w:iCs/>
          <w:sz w:val="20"/>
          <w:szCs w:val="20"/>
        </w:rPr>
        <w:t>nicht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verziehen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vergeben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werden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kann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das A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blehnen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Verzeihung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selbst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das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Verweigern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sich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verzeihen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zu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lassen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[ </w:t>
      </w:r>
      <w:proofErr w:type="gramStart"/>
      <w:r w:rsidRPr="001827D6">
        <w:rPr>
          <w:rFonts w:ascii="Times New Roman" w:hAnsi="Times New Roman" w:cs="Times New Roman"/>
          <w:sz w:val="20"/>
          <w:szCs w:val="20"/>
        </w:rPr>
        <w:t>… ]</w:t>
      </w:r>
      <w:proofErr w:type="gramEnd"/>
      <w:r w:rsidRPr="0018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Mit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anderen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theologischen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Worten: die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einzige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Sünde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die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nicht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vergeben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werden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kann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“die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Sünde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gegen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den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heiligen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Geist” — “das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Leugnen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Geistes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selbst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”, der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ja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eben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der Geist der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Verzeihung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r w:rsidRPr="001827D6">
        <w:rPr>
          <w:rFonts w:ascii="Times New Roman" w:hAnsi="Times New Roman" w:cs="Times New Roman"/>
          <w:sz w:val="20"/>
          <w:szCs w:val="20"/>
        </w:rPr>
        <w:t>(</w:t>
      </w:r>
      <w:r w:rsidRPr="001827D6">
        <w:rPr>
          <w:rFonts w:ascii="Times New Roman" w:hAnsi="Times New Roman" w:cs="Times New Roman"/>
          <w:i/>
          <w:sz w:val="20"/>
          <w:szCs w:val="20"/>
        </w:rPr>
        <w:t>V</w:t>
      </w:r>
      <w:r w:rsidRPr="001827D6">
        <w:rPr>
          <w:rFonts w:ascii="Times New Roman" w:hAnsi="Times New Roman" w:cs="Times New Roman"/>
          <w:sz w:val="20"/>
          <w:szCs w:val="20"/>
        </w:rPr>
        <w:t xml:space="preserve"> 5, 165;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auch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77.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Siehe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Matthäus 12: 31 und Markus 3: 28-9</w:t>
      </w:r>
      <w:r w:rsidRPr="001827D6">
        <w:rPr>
          <w:rFonts w:ascii="Times New Roman" w:hAnsi="Times New Roman" w:cs="Times New Roman"/>
          <w:sz w:val="20"/>
          <w:szCs w:val="20"/>
        </w:rPr>
        <w:t>)</w:t>
      </w:r>
      <w:r w:rsidRPr="001827D6">
        <w:rPr>
          <w:rFonts w:ascii="Times New Roman" w:hAnsi="Times New Roman" w:cs="Times New Roman"/>
          <w:sz w:val="20"/>
          <w:szCs w:val="20"/>
        </w:rPr>
        <w:t>.</w:t>
      </w:r>
    </w:p>
    <w:p w14:paraId="3DA54466" w14:textId="77777777" w:rsidR="00AE40F8" w:rsidRPr="001827D6" w:rsidRDefault="00AE40F8" w:rsidP="000850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6DC243" w14:textId="48D07756" w:rsidR="007714E2" w:rsidRPr="001827D6" w:rsidRDefault="000F1691" w:rsidP="000850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7D6">
        <w:rPr>
          <w:rFonts w:ascii="Times New Roman" w:hAnsi="Times New Roman" w:cs="Times New Roman"/>
          <w:sz w:val="20"/>
          <w:szCs w:val="20"/>
        </w:rPr>
        <w:t>1</w:t>
      </w:r>
      <w:r w:rsidR="002C13C8" w:rsidRPr="001827D6">
        <w:rPr>
          <w:rFonts w:ascii="Times New Roman" w:hAnsi="Times New Roman" w:cs="Times New Roman"/>
          <w:sz w:val="20"/>
          <w:szCs w:val="20"/>
        </w:rPr>
        <w:t>7</w:t>
      </w:r>
      <w:r w:rsidRPr="001827D6">
        <w:rPr>
          <w:rFonts w:ascii="Times New Roman" w:hAnsi="Times New Roman" w:cs="Times New Roman"/>
          <w:sz w:val="20"/>
          <w:szCs w:val="20"/>
        </w:rPr>
        <w:t xml:space="preserve">: </w:t>
      </w:r>
      <w:r w:rsidRPr="001827D6">
        <w:rPr>
          <w:rFonts w:ascii="Times New Roman" w:hAnsi="Times New Roman" w:cs="Times New Roman"/>
          <w:sz w:val="20"/>
          <w:szCs w:val="20"/>
        </w:rPr>
        <w:t xml:space="preserve">Hegel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zufolge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besteht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die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Verzeihung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oder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die “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Vergebung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Sünden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” in der Macht “das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Geschehene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”,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d.h.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das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Böse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>, “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ungeschehen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zu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machen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. “Die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Handlung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bleibt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wohl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in der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Erinnerung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aber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der Geist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streift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sie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ab”: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sie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wird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mir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nicht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mehr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imputiert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angerechnet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r w:rsidRPr="001827D6">
        <w:rPr>
          <w:rFonts w:ascii="Times New Roman" w:hAnsi="Times New Roman" w:cs="Times New Roman"/>
          <w:sz w:val="20"/>
          <w:szCs w:val="20"/>
        </w:rPr>
        <w:t>(</w:t>
      </w:r>
      <w:r w:rsidRPr="001827D6">
        <w:rPr>
          <w:rFonts w:ascii="Times New Roman" w:hAnsi="Times New Roman" w:cs="Times New Roman"/>
          <w:i/>
          <w:sz w:val="20"/>
          <w:szCs w:val="20"/>
        </w:rPr>
        <w:t>V</w:t>
      </w:r>
      <w:r w:rsidRPr="001827D6">
        <w:rPr>
          <w:rFonts w:ascii="Times New Roman" w:hAnsi="Times New Roman" w:cs="Times New Roman"/>
          <w:sz w:val="20"/>
          <w:szCs w:val="20"/>
        </w:rPr>
        <w:t xml:space="preserve"> 5, 248).</w:t>
      </w:r>
    </w:p>
    <w:p w14:paraId="494CCB23" w14:textId="77777777" w:rsidR="00AE40F8" w:rsidRPr="001827D6" w:rsidRDefault="00AE40F8" w:rsidP="000850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9AC160" w14:textId="6FBEF5BD" w:rsidR="008F1B8C" w:rsidRPr="001827D6" w:rsidRDefault="008F1B8C" w:rsidP="000850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7D6">
        <w:rPr>
          <w:rFonts w:ascii="Times New Roman" w:hAnsi="Times New Roman" w:cs="Times New Roman"/>
          <w:sz w:val="20"/>
          <w:szCs w:val="20"/>
        </w:rPr>
        <w:t>1</w:t>
      </w:r>
      <w:r w:rsidR="002C13C8" w:rsidRPr="001827D6">
        <w:rPr>
          <w:rFonts w:ascii="Times New Roman" w:hAnsi="Times New Roman" w:cs="Times New Roman"/>
          <w:sz w:val="20"/>
          <w:szCs w:val="20"/>
        </w:rPr>
        <w:t>8</w:t>
      </w:r>
      <w:r w:rsidRPr="001827D6">
        <w:rPr>
          <w:rFonts w:ascii="Times New Roman" w:hAnsi="Times New Roman" w:cs="Times New Roman"/>
          <w:sz w:val="20"/>
          <w:szCs w:val="20"/>
        </w:rPr>
        <w:t xml:space="preserve">: Hegel: </w:t>
      </w:r>
      <w:r w:rsidRPr="001827D6">
        <w:rPr>
          <w:rFonts w:ascii="Times New Roman" w:hAnsi="Times New Roman" w:cs="Times New Roman"/>
          <w:sz w:val="20"/>
          <w:szCs w:val="20"/>
        </w:rPr>
        <w:t xml:space="preserve">“Das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Wahre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zu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wissen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dazu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gehört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dass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man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sich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seiner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Subjektivität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entschlage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der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subjektiven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Einfälle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einzelnen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Eitelkeit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und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sich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mit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dem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Wahren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beschäftige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rein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Denken und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nur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nach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dem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objektiven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Denken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sich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verhalte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Diese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Negation der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partikularen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Subjektivität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ein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wesentliches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notwendiges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Moment”</w:t>
      </w:r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r w:rsidRPr="001827D6">
        <w:rPr>
          <w:rFonts w:ascii="Times New Roman" w:hAnsi="Times New Roman" w:cs="Times New Roman"/>
          <w:sz w:val="20"/>
          <w:szCs w:val="20"/>
        </w:rPr>
        <w:t>(</w:t>
      </w:r>
      <w:r w:rsidRPr="001827D6">
        <w:rPr>
          <w:rFonts w:ascii="Times New Roman" w:hAnsi="Times New Roman" w:cs="Times New Roman"/>
          <w:i/>
          <w:sz w:val="20"/>
          <w:szCs w:val="20"/>
        </w:rPr>
        <w:t>V</w:t>
      </w:r>
      <w:r w:rsidRPr="001827D6">
        <w:rPr>
          <w:rFonts w:ascii="Times New Roman" w:hAnsi="Times New Roman" w:cs="Times New Roman"/>
          <w:sz w:val="20"/>
          <w:szCs w:val="20"/>
        </w:rPr>
        <w:t xml:space="preserve"> 3, 335).</w:t>
      </w:r>
      <w:r w:rsidR="00072A61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72A61" w:rsidRPr="001827D6">
        <w:rPr>
          <w:rFonts w:ascii="Times New Roman" w:hAnsi="Times New Roman" w:cs="Times New Roman"/>
          <w:sz w:val="20"/>
          <w:szCs w:val="20"/>
        </w:rPr>
        <w:t>Genau</w:t>
      </w:r>
      <w:proofErr w:type="spellEnd"/>
      <w:r w:rsidR="00072A61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72A61" w:rsidRPr="001827D6">
        <w:rPr>
          <w:rFonts w:ascii="Times New Roman" w:hAnsi="Times New Roman" w:cs="Times New Roman"/>
          <w:sz w:val="20"/>
          <w:szCs w:val="20"/>
        </w:rPr>
        <w:t>dieselbe</w:t>
      </w:r>
      <w:proofErr w:type="spellEnd"/>
      <w:r w:rsidR="00072A61" w:rsidRPr="001827D6">
        <w:rPr>
          <w:rFonts w:ascii="Times New Roman" w:hAnsi="Times New Roman" w:cs="Times New Roman"/>
          <w:sz w:val="20"/>
          <w:szCs w:val="20"/>
        </w:rPr>
        <w:t xml:space="preserve"> Negation der </w:t>
      </w:r>
      <w:proofErr w:type="spellStart"/>
      <w:r w:rsidR="00072A61" w:rsidRPr="001827D6">
        <w:rPr>
          <w:rFonts w:ascii="Times New Roman" w:hAnsi="Times New Roman" w:cs="Times New Roman"/>
          <w:sz w:val="20"/>
          <w:szCs w:val="20"/>
        </w:rPr>
        <w:t>partikularen</w:t>
      </w:r>
      <w:proofErr w:type="spellEnd"/>
      <w:r w:rsidR="00072A61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72A61" w:rsidRPr="001827D6">
        <w:rPr>
          <w:rFonts w:ascii="Times New Roman" w:hAnsi="Times New Roman" w:cs="Times New Roman"/>
          <w:sz w:val="20"/>
          <w:szCs w:val="20"/>
        </w:rPr>
        <w:t>Subjektivität</w:t>
      </w:r>
      <w:proofErr w:type="spellEnd"/>
      <w:r w:rsidR="00072A61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72A61" w:rsidRPr="001827D6">
        <w:rPr>
          <w:rFonts w:ascii="Times New Roman" w:hAnsi="Times New Roman" w:cs="Times New Roman"/>
          <w:sz w:val="20"/>
          <w:szCs w:val="20"/>
        </w:rPr>
        <w:t>kennzeichnet</w:t>
      </w:r>
      <w:proofErr w:type="spellEnd"/>
      <w:r w:rsidR="00072A61" w:rsidRPr="001827D6">
        <w:rPr>
          <w:rFonts w:ascii="Times New Roman" w:hAnsi="Times New Roman" w:cs="Times New Roman"/>
          <w:sz w:val="20"/>
          <w:szCs w:val="20"/>
        </w:rPr>
        <w:t xml:space="preserve"> den </w:t>
      </w:r>
      <w:proofErr w:type="spellStart"/>
      <w:r w:rsidR="00072A61" w:rsidRPr="001827D6">
        <w:rPr>
          <w:rFonts w:ascii="Times New Roman" w:hAnsi="Times New Roman" w:cs="Times New Roman"/>
          <w:sz w:val="20"/>
          <w:szCs w:val="20"/>
        </w:rPr>
        <w:t>Glauben</w:t>
      </w:r>
      <w:proofErr w:type="spellEnd"/>
      <w:r w:rsidR="00072A61" w:rsidRPr="001827D6">
        <w:rPr>
          <w:rFonts w:ascii="Times New Roman" w:hAnsi="Times New Roman" w:cs="Times New Roman"/>
          <w:sz w:val="20"/>
          <w:szCs w:val="20"/>
        </w:rPr>
        <w:t xml:space="preserve"> und den </w:t>
      </w:r>
      <w:proofErr w:type="spellStart"/>
      <w:r w:rsidR="00072A61" w:rsidRPr="001827D6">
        <w:rPr>
          <w:rFonts w:ascii="Times New Roman" w:hAnsi="Times New Roman" w:cs="Times New Roman"/>
          <w:sz w:val="20"/>
          <w:szCs w:val="20"/>
        </w:rPr>
        <w:t>Kultus</w:t>
      </w:r>
      <w:proofErr w:type="spellEnd"/>
      <w:r w:rsidR="00072A61" w:rsidRPr="001827D6">
        <w:rPr>
          <w:rFonts w:ascii="Times New Roman" w:hAnsi="Times New Roman" w:cs="Times New Roman"/>
          <w:sz w:val="20"/>
          <w:szCs w:val="20"/>
        </w:rPr>
        <w:t xml:space="preserve">, und in </w:t>
      </w:r>
      <w:proofErr w:type="spellStart"/>
      <w:r w:rsidR="00072A61" w:rsidRPr="001827D6">
        <w:rPr>
          <w:rFonts w:ascii="Times New Roman" w:hAnsi="Times New Roman" w:cs="Times New Roman"/>
          <w:sz w:val="20"/>
          <w:szCs w:val="20"/>
        </w:rPr>
        <w:t>diesem</w:t>
      </w:r>
      <w:proofErr w:type="spellEnd"/>
      <w:r w:rsidR="00072A61" w:rsidRPr="001827D6">
        <w:rPr>
          <w:rFonts w:ascii="Times New Roman" w:hAnsi="Times New Roman" w:cs="Times New Roman"/>
          <w:sz w:val="20"/>
          <w:szCs w:val="20"/>
        </w:rPr>
        <w:t xml:space="preserve"> Sinne </w:t>
      </w:r>
      <w:proofErr w:type="spellStart"/>
      <w:r w:rsidR="00072A61" w:rsidRPr="001827D6">
        <w:rPr>
          <w:rFonts w:ascii="Times New Roman" w:hAnsi="Times New Roman" w:cs="Times New Roman"/>
          <w:sz w:val="20"/>
          <w:szCs w:val="20"/>
        </w:rPr>
        <w:t>weisen</w:t>
      </w:r>
      <w:proofErr w:type="spellEnd"/>
      <w:r w:rsidR="00072A61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72A61" w:rsidRPr="001827D6">
        <w:rPr>
          <w:rFonts w:ascii="Times New Roman" w:hAnsi="Times New Roman" w:cs="Times New Roman"/>
          <w:sz w:val="20"/>
          <w:szCs w:val="20"/>
        </w:rPr>
        <w:t>beide</w:t>
      </w:r>
      <w:proofErr w:type="spellEnd"/>
      <w:r w:rsidR="00072A61" w:rsidRPr="001827D6">
        <w:rPr>
          <w:rFonts w:ascii="Times New Roman" w:hAnsi="Times New Roman" w:cs="Times New Roman"/>
          <w:sz w:val="20"/>
          <w:szCs w:val="20"/>
        </w:rPr>
        <w:t xml:space="preserve"> die Form der Vernunft auf.</w:t>
      </w:r>
    </w:p>
    <w:p w14:paraId="5418F823" w14:textId="77777777" w:rsidR="00AE40F8" w:rsidRPr="001827D6" w:rsidRDefault="00AE40F8" w:rsidP="000850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BAE326" w14:textId="7774E3EE" w:rsidR="00155C6E" w:rsidRPr="001827D6" w:rsidRDefault="002C13C8" w:rsidP="000850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7D6">
        <w:rPr>
          <w:rFonts w:ascii="Times New Roman" w:hAnsi="Times New Roman" w:cs="Times New Roman"/>
          <w:sz w:val="20"/>
          <w:szCs w:val="20"/>
        </w:rPr>
        <w:t>19</w:t>
      </w:r>
      <w:r w:rsidR="00155C6E" w:rsidRPr="001827D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155C6E" w:rsidRPr="001827D6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="00155C6E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5C6E" w:rsidRPr="001827D6">
        <w:rPr>
          <w:rFonts w:ascii="Times New Roman" w:hAnsi="Times New Roman" w:cs="Times New Roman"/>
          <w:sz w:val="20"/>
          <w:szCs w:val="20"/>
        </w:rPr>
        <w:t>Johannesevangelium</w:t>
      </w:r>
      <w:proofErr w:type="spellEnd"/>
      <w:r w:rsidR="00155C6E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5C6E" w:rsidRPr="001827D6">
        <w:rPr>
          <w:rFonts w:ascii="Times New Roman" w:hAnsi="Times New Roman" w:cs="Times New Roman"/>
          <w:sz w:val="20"/>
          <w:szCs w:val="20"/>
        </w:rPr>
        <w:t>heisst</w:t>
      </w:r>
      <w:proofErr w:type="spellEnd"/>
      <w:r w:rsidR="00155C6E" w:rsidRPr="001827D6">
        <w:rPr>
          <w:rFonts w:ascii="Times New Roman" w:hAnsi="Times New Roman" w:cs="Times New Roman"/>
          <w:sz w:val="20"/>
          <w:szCs w:val="20"/>
        </w:rPr>
        <w:t xml:space="preserve"> es: “Das </w:t>
      </w:r>
      <w:proofErr w:type="spellStart"/>
      <w:r w:rsidR="00155C6E"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="00155C6E" w:rsidRPr="001827D6">
        <w:rPr>
          <w:rFonts w:ascii="Times New Roman" w:hAnsi="Times New Roman" w:cs="Times New Roman"/>
          <w:sz w:val="20"/>
          <w:szCs w:val="20"/>
        </w:rPr>
        <w:t xml:space="preserve"> das </w:t>
      </w:r>
      <w:proofErr w:type="spellStart"/>
      <w:r w:rsidR="00155C6E" w:rsidRPr="001827D6">
        <w:rPr>
          <w:rFonts w:ascii="Times New Roman" w:hAnsi="Times New Roman" w:cs="Times New Roman"/>
          <w:sz w:val="20"/>
          <w:szCs w:val="20"/>
        </w:rPr>
        <w:t>ewige</w:t>
      </w:r>
      <w:proofErr w:type="spellEnd"/>
      <w:r w:rsidR="00155C6E" w:rsidRPr="001827D6">
        <w:rPr>
          <w:rFonts w:ascii="Times New Roman" w:hAnsi="Times New Roman" w:cs="Times New Roman"/>
          <w:sz w:val="20"/>
          <w:szCs w:val="20"/>
        </w:rPr>
        <w:t xml:space="preserve"> Leben: dich, den </w:t>
      </w:r>
      <w:proofErr w:type="spellStart"/>
      <w:r w:rsidR="00155C6E" w:rsidRPr="001827D6">
        <w:rPr>
          <w:rFonts w:ascii="Times New Roman" w:hAnsi="Times New Roman" w:cs="Times New Roman"/>
          <w:sz w:val="20"/>
          <w:szCs w:val="20"/>
        </w:rPr>
        <w:t>einzigen</w:t>
      </w:r>
      <w:proofErr w:type="spellEnd"/>
      <w:r w:rsidR="00155C6E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5C6E" w:rsidRPr="001827D6">
        <w:rPr>
          <w:rFonts w:ascii="Times New Roman" w:hAnsi="Times New Roman" w:cs="Times New Roman"/>
          <w:sz w:val="20"/>
          <w:szCs w:val="20"/>
        </w:rPr>
        <w:t>wahren</w:t>
      </w:r>
      <w:proofErr w:type="spellEnd"/>
      <w:r w:rsidR="00155C6E" w:rsidRPr="001827D6">
        <w:rPr>
          <w:rFonts w:ascii="Times New Roman" w:hAnsi="Times New Roman" w:cs="Times New Roman"/>
          <w:sz w:val="20"/>
          <w:szCs w:val="20"/>
        </w:rPr>
        <w:t xml:space="preserve"> Gott, </w:t>
      </w:r>
      <w:proofErr w:type="spellStart"/>
      <w:r w:rsidR="00155C6E" w:rsidRPr="001827D6">
        <w:rPr>
          <w:rFonts w:ascii="Times New Roman" w:hAnsi="Times New Roman" w:cs="Times New Roman"/>
          <w:sz w:val="20"/>
          <w:szCs w:val="20"/>
        </w:rPr>
        <w:t>zu</w:t>
      </w:r>
      <w:proofErr w:type="spellEnd"/>
      <w:r w:rsidR="00155C6E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5C6E" w:rsidRPr="001827D6">
        <w:rPr>
          <w:rFonts w:ascii="Times New Roman" w:hAnsi="Times New Roman" w:cs="Times New Roman"/>
          <w:sz w:val="20"/>
          <w:szCs w:val="20"/>
        </w:rPr>
        <w:t>erkennen</w:t>
      </w:r>
      <w:proofErr w:type="spellEnd"/>
      <w:r w:rsidR="00155C6E" w:rsidRPr="001827D6">
        <w:rPr>
          <w:rFonts w:ascii="Times New Roman" w:hAnsi="Times New Roman" w:cs="Times New Roman"/>
          <w:sz w:val="20"/>
          <w:szCs w:val="20"/>
        </w:rPr>
        <w:t xml:space="preserve"> und Jesus Christus, den du </w:t>
      </w:r>
      <w:proofErr w:type="spellStart"/>
      <w:r w:rsidR="00155C6E" w:rsidRPr="001827D6">
        <w:rPr>
          <w:rFonts w:ascii="Times New Roman" w:hAnsi="Times New Roman" w:cs="Times New Roman"/>
          <w:sz w:val="20"/>
          <w:szCs w:val="20"/>
        </w:rPr>
        <w:t>gesandt</w:t>
      </w:r>
      <w:proofErr w:type="spellEnd"/>
      <w:r w:rsidR="00155C6E" w:rsidRPr="001827D6">
        <w:rPr>
          <w:rFonts w:ascii="Times New Roman" w:hAnsi="Times New Roman" w:cs="Times New Roman"/>
          <w:sz w:val="20"/>
          <w:szCs w:val="20"/>
        </w:rPr>
        <w:t xml:space="preserve"> hast”</w:t>
      </w:r>
      <w:r w:rsidR="00155C6E" w:rsidRPr="001827D6">
        <w:rPr>
          <w:rFonts w:ascii="Times New Roman" w:hAnsi="Times New Roman" w:cs="Times New Roman"/>
          <w:sz w:val="20"/>
          <w:szCs w:val="20"/>
        </w:rPr>
        <w:t xml:space="preserve"> </w:t>
      </w:r>
      <w:r w:rsidR="00155C6E" w:rsidRPr="001827D6">
        <w:rPr>
          <w:rFonts w:ascii="Times New Roman" w:hAnsi="Times New Roman" w:cs="Times New Roman"/>
          <w:sz w:val="20"/>
          <w:szCs w:val="20"/>
        </w:rPr>
        <w:t>(Johannes 17: 3</w:t>
      </w:r>
      <w:r w:rsidR="00155C6E" w:rsidRPr="001827D6">
        <w:rPr>
          <w:rFonts w:ascii="Times New Roman" w:hAnsi="Times New Roman" w:cs="Times New Roman"/>
          <w:sz w:val="20"/>
          <w:szCs w:val="20"/>
        </w:rPr>
        <w:t>)</w:t>
      </w:r>
      <w:r w:rsidR="00155C6E" w:rsidRPr="001827D6">
        <w:rPr>
          <w:rFonts w:ascii="Times New Roman" w:hAnsi="Times New Roman" w:cs="Times New Roman"/>
          <w:sz w:val="20"/>
          <w:szCs w:val="20"/>
        </w:rPr>
        <w:t xml:space="preserve">. Dieser </w:t>
      </w:r>
      <w:proofErr w:type="spellStart"/>
      <w:r w:rsidR="00155C6E" w:rsidRPr="001827D6">
        <w:rPr>
          <w:rFonts w:ascii="Times New Roman" w:hAnsi="Times New Roman" w:cs="Times New Roman"/>
          <w:sz w:val="20"/>
          <w:szCs w:val="20"/>
        </w:rPr>
        <w:t>Gedanke</w:t>
      </w:r>
      <w:proofErr w:type="spellEnd"/>
      <w:r w:rsidR="00155C6E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5C6E" w:rsidRPr="001827D6">
        <w:rPr>
          <w:rFonts w:ascii="Times New Roman" w:hAnsi="Times New Roman" w:cs="Times New Roman"/>
          <w:sz w:val="20"/>
          <w:szCs w:val="20"/>
        </w:rPr>
        <w:t>wird</w:t>
      </w:r>
      <w:proofErr w:type="spellEnd"/>
      <w:r w:rsidR="00155C6E" w:rsidRPr="001827D6">
        <w:rPr>
          <w:rFonts w:ascii="Times New Roman" w:hAnsi="Times New Roman" w:cs="Times New Roman"/>
          <w:sz w:val="20"/>
          <w:szCs w:val="20"/>
        </w:rPr>
        <w:t xml:space="preserve"> von Hegel </w:t>
      </w:r>
      <w:proofErr w:type="spellStart"/>
      <w:r w:rsidR="00155C6E" w:rsidRPr="001827D6">
        <w:rPr>
          <w:rFonts w:ascii="Times New Roman" w:hAnsi="Times New Roman" w:cs="Times New Roman"/>
          <w:sz w:val="20"/>
          <w:szCs w:val="20"/>
        </w:rPr>
        <w:t>direkt</w:t>
      </w:r>
      <w:proofErr w:type="spellEnd"/>
      <w:r w:rsidR="00155C6E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5C6E" w:rsidRPr="001827D6">
        <w:rPr>
          <w:rFonts w:ascii="Times New Roman" w:hAnsi="Times New Roman" w:cs="Times New Roman"/>
          <w:sz w:val="20"/>
          <w:szCs w:val="20"/>
        </w:rPr>
        <w:t>aufgenommen</w:t>
      </w:r>
      <w:proofErr w:type="spellEnd"/>
      <w:r w:rsidR="00155C6E" w:rsidRPr="001827D6">
        <w:rPr>
          <w:rFonts w:ascii="Times New Roman" w:hAnsi="Times New Roman" w:cs="Times New Roman"/>
          <w:sz w:val="20"/>
          <w:szCs w:val="20"/>
        </w:rPr>
        <w:t xml:space="preserve">: “Die Sache nun </w:t>
      </w:r>
      <w:proofErr w:type="spellStart"/>
      <w:r w:rsidR="00155C6E"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="00155C6E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5C6E" w:rsidRPr="001827D6">
        <w:rPr>
          <w:rFonts w:ascii="Times New Roman" w:hAnsi="Times New Roman" w:cs="Times New Roman"/>
          <w:sz w:val="20"/>
          <w:szCs w:val="20"/>
        </w:rPr>
        <w:t>überhaupt</w:t>
      </w:r>
      <w:proofErr w:type="spellEnd"/>
      <w:r w:rsidR="00155C6E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5C6E" w:rsidRPr="001827D6">
        <w:rPr>
          <w:rFonts w:ascii="Times New Roman" w:hAnsi="Times New Roman" w:cs="Times New Roman"/>
          <w:sz w:val="20"/>
          <w:szCs w:val="20"/>
        </w:rPr>
        <w:t>diese</w:t>
      </w:r>
      <w:proofErr w:type="spellEnd"/>
      <w:r w:rsidR="00155C6E"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55C6E" w:rsidRPr="001827D6">
        <w:rPr>
          <w:rFonts w:ascii="Times New Roman" w:hAnsi="Times New Roman" w:cs="Times New Roman"/>
          <w:sz w:val="20"/>
          <w:szCs w:val="20"/>
        </w:rPr>
        <w:t>daß</w:t>
      </w:r>
      <w:proofErr w:type="spellEnd"/>
      <w:r w:rsidR="00155C6E" w:rsidRPr="001827D6">
        <w:rPr>
          <w:rFonts w:ascii="Times New Roman" w:hAnsi="Times New Roman" w:cs="Times New Roman"/>
          <w:sz w:val="20"/>
          <w:szCs w:val="20"/>
        </w:rPr>
        <w:t xml:space="preserve"> der Mensch </w:t>
      </w:r>
      <w:proofErr w:type="spellStart"/>
      <w:r w:rsidR="00155C6E" w:rsidRPr="001827D6">
        <w:rPr>
          <w:rFonts w:ascii="Times New Roman" w:hAnsi="Times New Roman" w:cs="Times New Roman"/>
          <w:sz w:val="20"/>
          <w:szCs w:val="20"/>
        </w:rPr>
        <w:t>unsterblich</w:t>
      </w:r>
      <w:proofErr w:type="spellEnd"/>
      <w:r w:rsidR="00155C6E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5C6E"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="00155C6E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5C6E" w:rsidRPr="001827D6">
        <w:rPr>
          <w:rFonts w:ascii="Times New Roman" w:hAnsi="Times New Roman" w:cs="Times New Roman"/>
          <w:sz w:val="20"/>
          <w:szCs w:val="20"/>
        </w:rPr>
        <w:t>nur</w:t>
      </w:r>
      <w:proofErr w:type="spellEnd"/>
      <w:r w:rsidR="00155C6E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5C6E" w:rsidRPr="001827D6">
        <w:rPr>
          <w:rFonts w:ascii="Times New Roman" w:hAnsi="Times New Roman" w:cs="Times New Roman"/>
          <w:sz w:val="20"/>
          <w:szCs w:val="20"/>
        </w:rPr>
        <w:t>durch</w:t>
      </w:r>
      <w:proofErr w:type="spellEnd"/>
      <w:r w:rsidR="00155C6E" w:rsidRPr="001827D6">
        <w:rPr>
          <w:rFonts w:ascii="Times New Roman" w:hAnsi="Times New Roman" w:cs="Times New Roman"/>
          <w:sz w:val="20"/>
          <w:szCs w:val="20"/>
        </w:rPr>
        <w:t xml:space="preserve"> das </w:t>
      </w:r>
      <w:proofErr w:type="spellStart"/>
      <w:r w:rsidR="00155C6E" w:rsidRPr="001827D6">
        <w:rPr>
          <w:rFonts w:ascii="Times New Roman" w:hAnsi="Times New Roman" w:cs="Times New Roman"/>
          <w:sz w:val="20"/>
          <w:szCs w:val="20"/>
        </w:rPr>
        <w:t>Erkennen</w:t>
      </w:r>
      <w:proofErr w:type="spellEnd"/>
      <w:r w:rsidR="00155C6E" w:rsidRPr="001827D6">
        <w:rPr>
          <w:rFonts w:ascii="Times New Roman" w:hAnsi="Times New Roman" w:cs="Times New Roman"/>
          <w:sz w:val="20"/>
          <w:szCs w:val="20"/>
        </w:rPr>
        <w:t>”</w:t>
      </w:r>
      <w:r w:rsidR="00155C6E" w:rsidRPr="001827D6">
        <w:rPr>
          <w:rFonts w:ascii="Times New Roman" w:hAnsi="Times New Roman" w:cs="Times New Roman"/>
          <w:sz w:val="20"/>
          <w:szCs w:val="20"/>
        </w:rPr>
        <w:t xml:space="preserve"> </w:t>
      </w:r>
      <w:r w:rsidR="00155C6E" w:rsidRPr="001827D6">
        <w:rPr>
          <w:rFonts w:ascii="Times New Roman" w:hAnsi="Times New Roman" w:cs="Times New Roman"/>
          <w:sz w:val="20"/>
          <w:szCs w:val="20"/>
        </w:rPr>
        <w:t>(</w:t>
      </w:r>
      <w:r w:rsidR="00155C6E" w:rsidRPr="001827D6">
        <w:rPr>
          <w:rFonts w:ascii="Times New Roman" w:hAnsi="Times New Roman" w:cs="Times New Roman"/>
          <w:i/>
          <w:sz w:val="20"/>
          <w:szCs w:val="20"/>
        </w:rPr>
        <w:t>V</w:t>
      </w:r>
      <w:r w:rsidR="00155C6E" w:rsidRPr="001827D6">
        <w:rPr>
          <w:rFonts w:ascii="Times New Roman" w:hAnsi="Times New Roman" w:cs="Times New Roman"/>
          <w:sz w:val="20"/>
          <w:szCs w:val="20"/>
        </w:rPr>
        <w:t xml:space="preserve"> 5, 227</w:t>
      </w:r>
      <w:r w:rsidR="00155C6E" w:rsidRPr="001827D6">
        <w:rPr>
          <w:rFonts w:ascii="Times New Roman" w:hAnsi="Times New Roman" w:cs="Times New Roman"/>
          <w:sz w:val="20"/>
          <w:szCs w:val="20"/>
        </w:rPr>
        <w:t>)</w:t>
      </w:r>
      <w:r w:rsidR="00155C6E" w:rsidRPr="001827D6">
        <w:rPr>
          <w:rFonts w:ascii="Times New Roman" w:hAnsi="Times New Roman" w:cs="Times New Roman"/>
          <w:sz w:val="20"/>
          <w:szCs w:val="20"/>
        </w:rPr>
        <w:t>.</w:t>
      </w:r>
    </w:p>
    <w:p w14:paraId="35549808" w14:textId="77777777" w:rsidR="00B73012" w:rsidRPr="001827D6" w:rsidRDefault="00B73012" w:rsidP="000850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4AE351" w14:textId="701D5544" w:rsidR="00A63EA7" w:rsidRPr="001827D6" w:rsidRDefault="00A63EA7" w:rsidP="000850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7D6">
        <w:rPr>
          <w:rFonts w:ascii="Times New Roman" w:hAnsi="Times New Roman" w:cs="Times New Roman"/>
          <w:sz w:val="20"/>
          <w:szCs w:val="20"/>
        </w:rPr>
        <w:t>2</w:t>
      </w:r>
      <w:r w:rsidR="002C13C8" w:rsidRPr="001827D6">
        <w:rPr>
          <w:rFonts w:ascii="Times New Roman" w:hAnsi="Times New Roman" w:cs="Times New Roman"/>
          <w:sz w:val="20"/>
          <w:szCs w:val="20"/>
        </w:rPr>
        <w:t>0</w:t>
      </w:r>
      <w:r w:rsidRPr="001827D6">
        <w:rPr>
          <w:rFonts w:ascii="Times New Roman" w:hAnsi="Times New Roman" w:cs="Times New Roman"/>
          <w:sz w:val="20"/>
          <w:szCs w:val="20"/>
        </w:rPr>
        <w:t xml:space="preserve">: Jüngel: </w:t>
      </w:r>
      <w:r w:rsidRPr="001827D6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Erlösung</w:t>
      </w:r>
      <w:proofErr w:type="spellEnd"/>
      <w:r w:rsidR="00B73012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3012" w:rsidRPr="001827D6">
        <w:rPr>
          <w:rFonts w:ascii="Times New Roman" w:hAnsi="Times New Roman" w:cs="Times New Roman"/>
          <w:sz w:val="20"/>
          <w:szCs w:val="20"/>
        </w:rPr>
        <w:t>kann</w:t>
      </w:r>
      <w:proofErr w:type="spellEnd"/>
      <w:r w:rsidR="00B73012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3012" w:rsidRPr="001827D6">
        <w:rPr>
          <w:rFonts w:ascii="Times New Roman" w:hAnsi="Times New Roman" w:cs="Times New Roman"/>
          <w:sz w:val="20"/>
          <w:szCs w:val="20"/>
        </w:rPr>
        <w:t>doch</w:t>
      </w:r>
      <w:proofErr w:type="spellEnd"/>
      <w:r w:rsidR="00B73012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3012" w:rsidRPr="001827D6">
        <w:rPr>
          <w:rFonts w:ascii="Times New Roman" w:hAnsi="Times New Roman" w:cs="Times New Roman"/>
          <w:sz w:val="20"/>
          <w:szCs w:val="20"/>
        </w:rPr>
        <w:t>nichts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anderes</w:t>
      </w:r>
      <w:proofErr w:type="spellEnd"/>
      <w:r w:rsidR="00B73012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3012" w:rsidRPr="001827D6">
        <w:rPr>
          <w:rFonts w:ascii="Times New Roman" w:hAnsi="Times New Roman" w:cs="Times New Roman"/>
          <w:sz w:val="20"/>
          <w:szCs w:val="20"/>
        </w:rPr>
        <w:t>heißen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daß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r w:rsidRPr="001827D6">
        <w:rPr>
          <w:rFonts w:ascii="Times New Roman" w:hAnsi="Times New Roman" w:cs="Times New Roman"/>
          <w:i/>
          <w:sz w:val="20"/>
          <w:szCs w:val="20"/>
        </w:rPr>
        <w:t xml:space="preserve">dieses </w:t>
      </w:r>
      <w:proofErr w:type="spellStart"/>
      <w:r w:rsidRPr="001827D6">
        <w:rPr>
          <w:rFonts w:ascii="Times New Roman" w:hAnsi="Times New Roman" w:cs="Times New Roman"/>
          <w:i/>
          <w:sz w:val="20"/>
          <w:szCs w:val="20"/>
        </w:rPr>
        <w:t>gelebte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Leben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erlöst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wird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nicht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aber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daß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i/>
          <w:sz w:val="20"/>
          <w:szCs w:val="20"/>
        </w:rPr>
        <w:t>aus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diesem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Leben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erlöst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wird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Erlösung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wäre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Rettung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gelebten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Lebens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durch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Gott,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wäre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Teilhabe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irdischen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begrenzten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Lebens </w:t>
      </w:r>
      <w:proofErr w:type="gramStart"/>
      <w:r w:rsidRPr="001827D6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Gottes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Leben,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Teilhabe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befristeter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Lebenszeit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an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Gottes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Ewigkeit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”. Die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Auferstehung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Jesu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auch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nicht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wie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Jüngel es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ausdrückt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die “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Rückgängigmachung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seines Todes”,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sondern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sein </w:t>
      </w:r>
      <w:proofErr w:type="spellStart"/>
      <w:r w:rsidRPr="001827D6">
        <w:rPr>
          <w:rFonts w:ascii="Times New Roman" w:hAnsi="Times New Roman" w:cs="Times New Roman"/>
          <w:i/>
          <w:iCs/>
          <w:sz w:val="20"/>
          <w:szCs w:val="20"/>
        </w:rPr>
        <w:t>geistiges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Auferstehen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nach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seinem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endgültigen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Tode, in den Herzen der an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ihn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Glaubenden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zu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begreifen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(</w:t>
      </w:r>
      <w:r w:rsidR="00B73012" w:rsidRPr="001827D6">
        <w:rPr>
          <w:rFonts w:ascii="Times New Roman" w:hAnsi="Times New Roman" w:cs="Times New Roman"/>
          <w:sz w:val="20"/>
          <w:szCs w:val="20"/>
        </w:rPr>
        <w:t xml:space="preserve">Eberhard </w:t>
      </w:r>
      <w:r w:rsidRPr="001827D6">
        <w:rPr>
          <w:rFonts w:ascii="Times New Roman" w:hAnsi="Times New Roman" w:cs="Times New Roman"/>
          <w:sz w:val="20"/>
          <w:szCs w:val="20"/>
        </w:rPr>
        <w:t>Jüngel</w:t>
      </w:r>
      <w:r w:rsidR="00B73012" w:rsidRPr="001827D6">
        <w:rPr>
          <w:rFonts w:ascii="Times New Roman" w:hAnsi="Times New Roman" w:cs="Times New Roman"/>
          <w:iCs/>
          <w:sz w:val="20"/>
          <w:szCs w:val="20"/>
        </w:rPr>
        <w:t>,</w:t>
      </w:r>
      <w:r w:rsidRPr="001827D6">
        <w:rPr>
          <w:rFonts w:ascii="Times New Roman" w:hAnsi="Times New Roman" w:cs="Times New Roman"/>
          <w:i/>
          <w:sz w:val="20"/>
          <w:szCs w:val="20"/>
        </w:rPr>
        <w:t xml:space="preserve"> Tod</w:t>
      </w:r>
      <w:r w:rsidR="00B73012" w:rsidRPr="001827D6">
        <w:rPr>
          <w:rFonts w:ascii="Times New Roman" w:hAnsi="Times New Roman" w:cs="Times New Roman"/>
          <w:sz w:val="20"/>
          <w:szCs w:val="20"/>
        </w:rPr>
        <w:t xml:space="preserve"> [Gütersloh: Gütersloher </w:t>
      </w:r>
      <w:proofErr w:type="spellStart"/>
      <w:r w:rsidR="00B73012" w:rsidRPr="001827D6">
        <w:rPr>
          <w:rFonts w:ascii="Times New Roman" w:hAnsi="Times New Roman" w:cs="Times New Roman"/>
          <w:sz w:val="20"/>
          <w:szCs w:val="20"/>
        </w:rPr>
        <w:t>Verlagshaus</w:t>
      </w:r>
      <w:proofErr w:type="spellEnd"/>
      <w:r w:rsidR="00B73012" w:rsidRPr="001827D6">
        <w:rPr>
          <w:rFonts w:ascii="Times New Roman" w:hAnsi="Times New Roman" w:cs="Times New Roman"/>
          <w:sz w:val="20"/>
          <w:szCs w:val="20"/>
        </w:rPr>
        <w:t xml:space="preserve"> Mohn, 1979],</w:t>
      </w:r>
      <w:r w:rsidRPr="001827D6">
        <w:rPr>
          <w:rFonts w:ascii="Times New Roman" w:hAnsi="Times New Roman" w:cs="Times New Roman"/>
          <w:sz w:val="20"/>
          <w:szCs w:val="20"/>
        </w:rPr>
        <w:t xml:space="preserve"> 123, 152</w:t>
      </w:r>
      <w:r w:rsidRPr="001827D6">
        <w:rPr>
          <w:rFonts w:ascii="Times New Roman" w:hAnsi="Times New Roman" w:cs="Times New Roman"/>
          <w:sz w:val="20"/>
          <w:szCs w:val="20"/>
        </w:rPr>
        <w:t>).</w:t>
      </w:r>
    </w:p>
    <w:p w14:paraId="202DFB4B" w14:textId="77777777" w:rsidR="00AE40F8" w:rsidRPr="001827D6" w:rsidRDefault="00AE40F8" w:rsidP="000850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BEF73A" w14:textId="16534F65" w:rsidR="00155C6E" w:rsidRPr="001827D6" w:rsidRDefault="00C319B3" w:rsidP="000850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7D6">
        <w:rPr>
          <w:rFonts w:ascii="Times New Roman" w:hAnsi="Times New Roman" w:cs="Times New Roman"/>
          <w:sz w:val="20"/>
          <w:szCs w:val="20"/>
        </w:rPr>
        <w:t>2</w:t>
      </w:r>
      <w:r w:rsidR="002C13C8" w:rsidRPr="001827D6">
        <w:rPr>
          <w:rFonts w:ascii="Times New Roman" w:hAnsi="Times New Roman" w:cs="Times New Roman"/>
          <w:sz w:val="20"/>
          <w:szCs w:val="20"/>
        </w:rPr>
        <w:t>1</w:t>
      </w:r>
      <w:r w:rsidRPr="001827D6">
        <w:rPr>
          <w:rFonts w:ascii="Times New Roman" w:hAnsi="Times New Roman" w:cs="Times New Roman"/>
          <w:sz w:val="20"/>
          <w:szCs w:val="20"/>
        </w:rPr>
        <w:t xml:space="preserve">: Hegel: </w:t>
      </w:r>
      <w:r w:rsidRPr="001827D6">
        <w:rPr>
          <w:rFonts w:ascii="Times New Roman" w:hAnsi="Times New Roman" w:cs="Times New Roman"/>
          <w:sz w:val="20"/>
          <w:szCs w:val="20"/>
        </w:rPr>
        <w:t xml:space="preserve">“die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Auferstehung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gehört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ebenso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wesentlich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dem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Glauben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an: Christus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nach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seiner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Auferstehung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nur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seinen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Freunden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erschienen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; dies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nicht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äußerliche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Geschichte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für den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Unglauben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sondern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nur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für den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Glauben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diese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Erscheinung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>”</w:t>
      </w:r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r w:rsidRPr="001827D6">
        <w:rPr>
          <w:rFonts w:ascii="Times New Roman" w:hAnsi="Times New Roman" w:cs="Times New Roman"/>
          <w:sz w:val="20"/>
          <w:szCs w:val="20"/>
        </w:rPr>
        <w:t>(</w:t>
      </w:r>
      <w:r w:rsidRPr="001827D6">
        <w:rPr>
          <w:rFonts w:ascii="Times New Roman" w:hAnsi="Times New Roman" w:cs="Times New Roman"/>
          <w:i/>
          <w:sz w:val="20"/>
          <w:szCs w:val="20"/>
        </w:rPr>
        <w:t>V</w:t>
      </w:r>
      <w:r w:rsidRPr="001827D6">
        <w:rPr>
          <w:rFonts w:ascii="Times New Roman" w:hAnsi="Times New Roman" w:cs="Times New Roman"/>
          <w:sz w:val="20"/>
          <w:szCs w:val="20"/>
        </w:rPr>
        <w:t xml:space="preserve"> 5, 247</w:t>
      </w:r>
      <w:r w:rsidRPr="001827D6">
        <w:rPr>
          <w:rFonts w:ascii="Times New Roman" w:hAnsi="Times New Roman" w:cs="Times New Roman"/>
          <w:sz w:val="20"/>
          <w:szCs w:val="20"/>
        </w:rPr>
        <w:t>)</w:t>
      </w:r>
      <w:r w:rsidRPr="001827D6">
        <w:rPr>
          <w:rFonts w:ascii="Times New Roman" w:hAnsi="Times New Roman" w:cs="Times New Roman"/>
          <w:sz w:val="20"/>
          <w:szCs w:val="20"/>
        </w:rPr>
        <w:t>.</w:t>
      </w:r>
    </w:p>
    <w:p w14:paraId="7E1CF445" w14:textId="77777777" w:rsidR="00AE40F8" w:rsidRPr="001827D6" w:rsidRDefault="00AE40F8" w:rsidP="000850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AAA50C" w14:textId="0AB1EFD6" w:rsidR="00876027" w:rsidRDefault="003E2FCE" w:rsidP="000850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7D6">
        <w:rPr>
          <w:rFonts w:ascii="Times New Roman" w:hAnsi="Times New Roman" w:cs="Times New Roman"/>
          <w:sz w:val="20"/>
          <w:szCs w:val="20"/>
        </w:rPr>
        <w:t>2</w:t>
      </w:r>
      <w:r w:rsidR="002C13C8" w:rsidRPr="001827D6">
        <w:rPr>
          <w:rFonts w:ascii="Times New Roman" w:hAnsi="Times New Roman" w:cs="Times New Roman"/>
          <w:sz w:val="20"/>
          <w:szCs w:val="20"/>
        </w:rPr>
        <w:t>2</w:t>
      </w:r>
      <w:r w:rsidRPr="001827D6">
        <w:rPr>
          <w:rFonts w:ascii="Times New Roman" w:hAnsi="Times New Roman" w:cs="Times New Roman"/>
          <w:sz w:val="20"/>
          <w:szCs w:val="20"/>
        </w:rPr>
        <w:t xml:space="preserve">: </w:t>
      </w:r>
      <w:r w:rsidR="00B27E58" w:rsidRPr="001827D6">
        <w:rPr>
          <w:rFonts w:ascii="Times New Roman" w:hAnsi="Times New Roman" w:cs="Times New Roman"/>
          <w:sz w:val="20"/>
          <w:szCs w:val="20"/>
        </w:rPr>
        <w:t>Jüngel</w:t>
      </w:r>
      <w:r w:rsidR="00B27E58" w:rsidRPr="001827D6">
        <w:rPr>
          <w:rFonts w:ascii="Times New Roman" w:hAnsi="Times New Roman" w:cs="Times New Roman"/>
          <w:sz w:val="20"/>
          <w:szCs w:val="20"/>
        </w:rPr>
        <w:t>: “</w:t>
      </w:r>
      <w:r w:rsidRPr="001827D6">
        <w:rPr>
          <w:rFonts w:ascii="Times New Roman" w:hAnsi="Times New Roman" w:cs="Times New Roman"/>
          <w:sz w:val="20"/>
          <w:szCs w:val="20"/>
        </w:rPr>
        <w:t xml:space="preserve">Man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darf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sich</w:t>
      </w:r>
      <w:proofErr w:type="spellEnd"/>
      <w:r w:rsidR="00B27E58"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7E58" w:rsidRPr="001827D6">
        <w:rPr>
          <w:rFonts w:ascii="Times New Roman" w:hAnsi="Times New Roman" w:cs="Times New Roman"/>
          <w:sz w:val="20"/>
          <w:szCs w:val="20"/>
        </w:rPr>
        <w:t>jedoch</w:t>
      </w:r>
      <w:proofErr w:type="spellEnd"/>
      <w:r w:rsidR="00B27E58" w:rsidRPr="001827D6">
        <w:rPr>
          <w:rFonts w:ascii="Times New Roman" w:hAnsi="Times New Roman" w:cs="Times New Roman"/>
          <w:sz w:val="20"/>
          <w:szCs w:val="20"/>
        </w:rPr>
        <w:t xml:space="preserve"> </w:t>
      </w:r>
      <w:r w:rsidRPr="001827D6">
        <w:rPr>
          <w:rFonts w:ascii="Times New Roman" w:hAnsi="Times New Roman" w:cs="Times New Roman"/>
          <w:sz w:val="20"/>
          <w:szCs w:val="20"/>
        </w:rPr>
        <w:t xml:space="preserve">von der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christlichen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Hoffnung auf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Auferstehung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nicht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den Blick für die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zeitliche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Begrenztheit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menschlichen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Lebens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verstellen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lassen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. So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kann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diese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Hoffnung,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auch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wenn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sie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immer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wieder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dahingehend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missverstanden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worden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nicht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gemeint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sein: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ginge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es um die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Erwartung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einer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Aufhebung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zeitlichen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Begrenztheit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menschlichen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Lebens. [ </w:t>
      </w:r>
      <w:proofErr w:type="gramStart"/>
      <w:r w:rsidRPr="001827D6">
        <w:rPr>
          <w:rFonts w:ascii="Times New Roman" w:hAnsi="Times New Roman" w:cs="Times New Roman"/>
          <w:sz w:val="20"/>
          <w:szCs w:val="20"/>
        </w:rPr>
        <w:t>… ]</w:t>
      </w:r>
      <w:proofErr w:type="gramEnd"/>
      <w:r w:rsidRPr="001827D6">
        <w:rPr>
          <w:rFonts w:ascii="Times New Roman" w:hAnsi="Times New Roman" w:cs="Times New Roman"/>
          <w:sz w:val="20"/>
          <w:szCs w:val="20"/>
        </w:rPr>
        <w:t xml:space="preserve"> Das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endliche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Leben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wird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endliches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i/>
          <w:iCs/>
          <w:sz w:val="20"/>
          <w:szCs w:val="20"/>
        </w:rPr>
        <w:t>verewigt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. Aber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eben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nicht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durch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unendliche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Verlängerung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eine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Unsterblichkeit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der Seele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gibt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es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nicht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Sondern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durch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Teilhabe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827D6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Gottes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7D6">
        <w:rPr>
          <w:rFonts w:ascii="Times New Roman" w:hAnsi="Times New Roman" w:cs="Times New Roman"/>
          <w:sz w:val="20"/>
          <w:szCs w:val="20"/>
        </w:rPr>
        <w:t>eigenem</w:t>
      </w:r>
      <w:proofErr w:type="spellEnd"/>
      <w:r w:rsidRPr="001827D6">
        <w:rPr>
          <w:rFonts w:ascii="Times New Roman" w:hAnsi="Times New Roman" w:cs="Times New Roman"/>
          <w:sz w:val="20"/>
          <w:szCs w:val="20"/>
        </w:rPr>
        <w:t xml:space="preserve"> Leben</w:t>
      </w:r>
      <w:r w:rsidRPr="001827D6">
        <w:rPr>
          <w:rFonts w:ascii="Times New Roman" w:hAnsi="Times New Roman" w:cs="Times New Roman"/>
          <w:sz w:val="20"/>
          <w:szCs w:val="20"/>
        </w:rPr>
        <w:t>” (</w:t>
      </w:r>
      <w:r w:rsidRPr="001827D6">
        <w:rPr>
          <w:rFonts w:ascii="Times New Roman" w:hAnsi="Times New Roman" w:cs="Times New Roman"/>
          <w:iCs/>
          <w:sz w:val="20"/>
          <w:szCs w:val="20"/>
        </w:rPr>
        <w:t>Jüngel</w:t>
      </w:r>
      <w:r w:rsidR="00B27E58" w:rsidRPr="001827D6">
        <w:rPr>
          <w:rFonts w:ascii="Times New Roman" w:hAnsi="Times New Roman" w:cs="Times New Roman"/>
          <w:iCs/>
          <w:sz w:val="20"/>
          <w:szCs w:val="20"/>
        </w:rPr>
        <w:t>,</w:t>
      </w:r>
      <w:r w:rsidRPr="001827D6">
        <w:rPr>
          <w:rFonts w:ascii="Times New Roman" w:hAnsi="Times New Roman" w:cs="Times New Roman"/>
          <w:i/>
          <w:sz w:val="20"/>
          <w:szCs w:val="20"/>
        </w:rPr>
        <w:t xml:space="preserve"> Tod</w:t>
      </w:r>
      <w:r w:rsidR="00B27E58" w:rsidRPr="001827D6">
        <w:rPr>
          <w:rFonts w:ascii="Times New Roman" w:hAnsi="Times New Roman" w:cs="Times New Roman"/>
          <w:sz w:val="20"/>
          <w:szCs w:val="20"/>
        </w:rPr>
        <w:t>,</w:t>
      </w:r>
      <w:r w:rsidRPr="001827D6">
        <w:rPr>
          <w:rFonts w:ascii="Times New Roman" w:hAnsi="Times New Roman" w:cs="Times New Roman"/>
          <w:sz w:val="20"/>
          <w:szCs w:val="20"/>
        </w:rPr>
        <w:t xml:space="preserve"> 150-2</w:t>
      </w:r>
      <w:r w:rsidRPr="001827D6">
        <w:rPr>
          <w:rFonts w:ascii="Times New Roman" w:hAnsi="Times New Roman" w:cs="Times New Roman"/>
          <w:sz w:val="20"/>
          <w:szCs w:val="20"/>
        </w:rPr>
        <w:t>)</w:t>
      </w:r>
      <w:r w:rsidRPr="001827D6">
        <w:rPr>
          <w:rFonts w:ascii="Times New Roman" w:hAnsi="Times New Roman" w:cs="Times New Roman"/>
          <w:sz w:val="20"/>
          <w:szCs w:val="20"/>
        </w:rPr>
        <w:t>.</w:t>
      </w:r>
      <w:r w:rsidRPr="00D64A6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E5433A" w14:textId="77777777" w:rsidR="00CD0402" w:rsidRDefault="00CD0402" w:rsidP="000850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B719DC" w14:textId="77777777" w:rsidR="00CD0402" w:rsidRPr="00D64A6F" w:rsidRDefault="00CD0402" w:rsidP="0008506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D0402" w:rsidRPr="00D64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EE2F" w14:textId="77777777" w:rsidR="00F33D4F" w:rsidRDefault="00F33D4F" w:rsidP="00F33D4F">
      <w:pPr>
        <w:spacing w:after="0" w:line="240" w:lineRule="auto"/>
      </w:pPr>
      <w:r>
        <w:separator/>
      </w:r>
    </w:p>
  </w:endnote>
  <w:endnote w:type="continuationSeparator" w:id="0">
    <w:p w14:paraId="6F43E4E1" w14:textId="77777777" w:rsidR="00F33D4F" w:rsidRDefault="00F33D4F" w:rsidP="00F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2931" w14:textId="77777777" w:rsidR="00F33D4F" w:rsidRDefault="00F33D4F" w:rsidP="00F33D4F">
      <w:pPr>
        <w:spacing w:after="0" w:line="240" w:lineRule="auto"/>
      </w:pPr>
      <w:r>
        <w:separator/>
      </w:r>
    </w:p>
  </w:footnote>
  <w:footnote w:type="continuationSeparator" w:id="0">
    <w:p w14:paraId="74AC355F" w14:textId="77777777" w:rsidR="00F33D4F" w:rsidRDefault="00F33D4F" w:rsidP="00F33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93"/>
    <w:rsid w:val="00072A61"/>
    <w:rsid w:val="00075D7D"/>
    <w:rsid w:val="00085063"/>
    <w:rsid w:val="000F1691"/>
    <w:rsid w:val="00116B42"/>
    <w:rsid w:val="00155C6E"/>
    <w:rsid w:val="001827D6"/>
    <w:rsid w:val="00197693"/>
    <w:rsid w:val="001E2380"/>
    <w:rsid w:val="002724DB"/>
    <w:rsid w:val="002C13C8"/>
    <w:rsid w:val="003D17A3"/>
    <w:rsid w:val="003E2FCE"/>
    <w:rsid w:val="004533B8"/>
    <w:rsid w:val="0048152E"/>
    <w:rsid w:val="00495294"/>
    <w:rsid w:val="004C2485"/>
    <w:rsid w:val="00561ACB"/>
    <w:rsid w:val="005747A4"/>
    <w:rsid w:val="00637755"/>
    <w:rsid w:val="00654508"/>
    <w:rsid w:val="006C7172"/>
    <w:rsid w:val="006F147F"/>
    <w:rsid w:val="007714E2"/>
    <w:rsid w:val="00782C07"/>
    <w:rsid w:val="00842D50"/>
    <w:rsid w:val="00876027"/>
    <w:rsid w:val="008F1B8C"/>
    <w:rsid w:val="00990BE7"/>
    <w:rsid w:val="00A14525"/>
    <w:rsid w:val="00A63EA7"/>
    <w:rsid w:val="00A72B92"/>
    <w:rsid w:val="00AC7E97"/>
    <w:rsid w:val="00AE40F8"/>
    <w:rsid w:val="00B27E58"/>
    <w:rsid w:val="00B62EC3"/>
    <w:rsid w:val="00B73012"/>
    <w:rsid w:val="00BC538C"/>
    <w:rsid w:val="00BD3E82"/>
    <w:rsid w:val="00BF33F8"/>
    <w:rsid w:val="00C319B3"/>
    <w:rsid w:val="00CD0402"/>
    <w:rsid w:val="00D64A6F"/>
    <w:rsid w:val="00D747F1"/>
    <w:rsid w:val="00F3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2901"/>
  <w15:chartTrackingRefBased/>
  <w15:docId w15:val="{04CF382E-2321-4473-AA89-01F9AA1A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6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6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69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6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69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69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69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6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6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6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6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6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6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6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6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69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6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69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693"/>
    <w:rPr>
      <w:b/>
      <w:bCs/>
      <w:smallCaps/>
      <w:color w:val="365F91" w:themeColor="accent1" w:themeShade="BF"/>
      <w:spacing w:val="5"/>
    </w:rPr>
  </w:style>
  <w:style w:type="paragraph" w:styleId="EndnoteText">
    <w:name w:val="endnote text"/>
    <w:basedOn w:val="Normal"/>
    <w:link w:val="EndnoteTextChar"/>
    <w:semiHidden/>
    <w:rsid w:val="00F33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33D4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F33D4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3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301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1122</Words>
  <Characters>6375</Characters>
  <Application>Microsoft Office Word</Application>
  <DocSecurity>0</DocSecurity>
  <Lines>101</Lines>
  <Paragraphs>11</Paragraphs>
  <ScaleCrop>false</ScaleCrop>
  <Company>University of Warwick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Houlgate, Stephen</dc:creator>
  <cp:keywords/>
  <dc:description/>
  <cp:lastModifiedBy>Houlgate, Stephen</cp:lastModifiedBy>
  <cp:revision>42</cp:revision>
  <dcterms:created xsi:type="dcterms:W3CDTF">2024-05-22T08:16:00Z</dcterms:created>
  <dcterms:modified xsi:type="dcterms:W3CDTF">2024-05-22T12:55:00Z</dcterms:modified>
</cp:coreProperties>
</file>